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926"/>
        <w:gridCol w:w="850"/>
        <w:gridCol w:w="851"/>
        <w:gridCol w:w="6051"/>
      </w:tblGrid>
      <w:tr w14:paraId="5875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7" w:type="dxa"/>
            <w:vMerge w:val="restart"/>
            <w:noWrap w:val="0"/>
            <w:vAlign w:val="center"/>
          </w:tcPr>
          <w:p w14:paraId="2C362C9E">
            <w:pPr>
              <w:spacing w:line="24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926" w:type="dxa"/>
            <w:vMerge w:val="restart"/>
            <w:noWrap w:val="0"/>
            <w:vAlign w:val="center"/>
          </w:tcPr>
          <w:p w14:paraId="5B4028BA">
            <w:pPr>
              <w:spacing w:line="24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项目</w:t>
            </w:r>
          </w:p>
        </w:tc>
        <w:tc>
          <w:tcPr>
            <w:tcW w:w="7752" w:type="dxa"/>
            <w:gridSpan w:val="3"/>
            <w:noWrap w:val="0"/>
            <w:vAlign w:val="center"/>
          </w:tcPr>
          <w:p w14:paraId="359D2406">
            <w:pPr>
              <w:spacing w:line="24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突发环境事件应急预案编制项目及环境保护验收监测服务项目评分细则</w:t>
            </w:r>
          </w:p>
        </w:tc>
      </w:tr>
      <w:tr w14:paraId="67F7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7" w:type="dxa"/>
            <w:vMerge w:val="continue"/>
            <w:noWrap w:val="0"/>
            <w:vAlign w:val="center"/>
          </w:tcPr>
          <w:p w14:paraId="29E413F4">
            <w:pPr>
              <w:spacing w:line="240" w:lineRule="auto"/>
              <w:jc w:val="center"/>
              <w:rPr>
                <w:rFonts w:hint="eastAsia" w:ascii="仿宋" w:hAnsi="仿宋" w:eastAsia="仿宋" w:cs="仿宋"/>
                <w:b/>
                <w:color w:val="auto"/>
                <w:sz w:val="21"/>
                <w:szCs w:val="21"/>
                <w:highlight w:val="none"/>
              </w:rPr>
            </w:pPr>
          </w:p>
        </w:tc>
        <w:tc>
          <w:tcPr>
            <w:tcW w:w="926" w:type="dxa"/>
            <w:vMerge w:val="continue"/>
            <w:noWrap w:val="0"/>
            <w:vAlign w:val="center"/>
          </w:tcPr>
          <w:p w14:paraId="1DD7EDD2">
            <w:pPr>
              <w:spacing w:line="240" w:lineRule="auto"/>
              <w:jc w:val="center"/>
              <w:rPr>
                <w:rFonts w:hint="eastAsia" w:ascii="仿宋" w:hAnsi="仿宋" w:eastAsia="仿宋" w:cs="仿宋"/>
                <w:b/>
                <w:color w:val="auto"/>
                <w:sz w:val="21"/>
                <w:szCs w:val="21"/>
                <w:highlight w:val="none"/>
              </w:rPr>
            </w:pPr>
          </w:p>
        </w:tc>
        <w:tc>
          <w:tcPr>
            <w:tcW w:w="850" w:type="dxa"/>
            <w:noWrap w:val="0"/>
            <w:vAlign w:val="center"/>
          </w:tcPr>
          <w:p w14:paraId="46676F95">
            <w:pPr>
              <w:spacing w:line="24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分项名称</w:t>
            </w:r>
          </w:p>
        </w:tc>
        <w:tc>
          <w:tcPr>
            <w:tcW w:w="851" w:type="dxa"/>
            <w:noWrap w:val="0"/>
            <w:vAlign w:val="center"/>
          </w:tcPr>
          <w:p w14:paraId="2D0E510F">
            <w:pPr>
              <w:spacing w:line="24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满分分值</w:t>
            </w:r>
          </w:p>
        </w:tc>
        <w:tc>
          <w:tcPr>
            <w:tcW w:w="6051" w:type="dxa"/>
            <w:noWrap w:val="0"/>
            <w:vAlign w:val="center"/>
          </w:tcPr>
          <w:p w14:paraId="7022934F">
            <w:pPr>
              <w:spacing w:line="24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评分标准</w:t>
            </w:r>
          </w:p>
        </w:tc>
      </w:tr>
      <w:tr w14:paraId="72C2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07" w:type="dxa"/>
            <w:noWrap w:val="0"/>
            <w:vAlign w:val="center"/>
          </w:tcPr>
          <w:p w14:paraId="7DCBE4A3">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926" w:type="dxa"/>
            <w:noWrap w:val="0"/>
            <w:vAlign w:val="center"/>
          </w:tcPr>
          <w:p w14:paraId="3172A25F">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价格</w:t>
            </w:r>
          </w:p>
          <w:p w14:paraId="2E0EE2B9">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分</w:t>
            </w:r>
          </w:p>
        </w:tc>
        <w:tc>
          <w:tcPr>
            <w:tcW w:w="850" w:type="dxa"/>
            <w:noWrap w:val="0"/>
            <w:vAlign w:val="center"/>
          </w:tcPr>
          <w:p w14:paraId="2311CED0">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w:t>
            </w:r>
          </w:p>
        </w:tc>
        <w:tc>
          <w:tcPr>
            <w:tcW w:w="851" w:type="dxa"/>
            <w:noWrap w:val="0"/>
            <w:vAlign w:val="center"/>
          </w:tcPr>
          <w:p w14:paraId="332A301F">
            <w:pPr>
              <w:spacing w:line="240" w:lineRule="auto"/>
              <w:ind w:left="105" w:leftChars="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分</w:t>
            </w:r>
          </w:p>
        </w:tc>
        <w:tc>
          <w:tcPr>
            <w:tcW w:w="6051" w:type="dxa"/>
            <w:noWrap w:val="0"/>
            <w:vAlign w:val="center"/>
          </w:tcPr>
          <w:p w14:paraId="0B144588">
            <w:pPr>
              <w:adjustRightInd w:val="0"/>
              <w:snapToGrid w:val="0"/>
              <w:spacing w:line="24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eastAsia="zh-CN"/>
              </w:rPr>
              <w:t>谈判</w:t>
            </w:r>
            <w:r>
              <w:rPr>
                <w:rFonts w:hint="eastAsia" w:ascii="仿宋" w:hAnsi="仿宋" w:eastAsia="仿宋" w:cs="仿宋"/>
                <w:color w:val="auto"/>
                <w:kern w:val="0"/>
                <w:sz w:val="21"/>
                <w:szCs w:val="21"/>
                <w:highlight w:val="none"/>
              </w:rPr>
              <w:t>基准价：满足</w:t>
            </w:r>
            <w:r>
              <w:rPr>
                <w:rFonts w:hint="eastAsia" w:ascii="仿宋" w:hAnsi="仿宋" w:eastAsia="仿宋" w:cs="仿宋"/>
                <w:color w:val="auto"/>
                <w:kern w:val="0"/>
                <w:sz w:val="21"/>
                <w:szCs w:val="21"/>
                <w:highlight w:val="none"/>
                <w:lang w:eastAsia="zh-CN"/>
              </w:rPr>
              <w:t>谈判</w:t>
            </w:r>
            <w:r>
              <w:rPr>
                <w:rFonts w:hint="eastAsia" w:ascii="仿宋" w:hAnsi="仿宋" w:eastAsia="仿宋" w:cs="仿宋"/>
                <w:color w:val="auto"/>
                <w:kern w:val="0"/>
                <w:sz w:val="21"/>
                <w:szCs w:val="21"/>
                <w:highlight w:val="none"/>
              </w:rPr>
              <w:t>文件全部实质性要求且最后报价最低的供应商的价格为</w:t>
            </w:r>
            <w:r>
              <w:rPr>
                <w:rFonts w:hint="eastAsia" w:ascii="仿宋" w:hAnsi="仿宋" w:eastAsia="仿宋" w:cs="仿宋"/>
                <w:color w:val="auto"/>
                <w:kern w:val="0"/>
                <w:sz w:val="21"/>
                <w:szCs w:val="21"/>
                <w:highlight w:val="none"/>
                <w:lang w:eastAsia="zh-CN"/>
              </w:rPr>
              <w:t>谈判</w:t>
            </w:r>
            <w:r>
              <w:rPr>
                <w:rFonts w:hint="eastAsia" w:ascii="仿宋" w:hAnsi="仿宋" w:eastAsia="仿宋" w:cs="仿宋"/>
                <w:color w:val="auto"/>
                <w:kern w:val="0"/>
                <w:sz w:val="21"/>
                <w:szCs w:val="21"/>
                <w:highlight w:val="none"/>
              </w:rPr>
              <w:t>基准价，</w:t>
            </w:r>
            <w:r>
              <w:rPr>
                <w:rFonts w:hint="eastAsia" w:ascii="仿宋" w:hAnsi="仿宋" w:eastAsia="仿宋" w:cs="仿宋"/>
                <w:color w:val="auto"/>
                <w:kern w:val="0"/>
                <w:sz w:val="21"/>
                <w:szCs w:val="21"/>
                <w:highlight w:val="none"/>
                <w:lang w:eastAsia="zh-CN"/>
              </w:rPr>
              <w:t>谈判</w:t>
            </w:r>
            <w:r>
              <w:rPr>
                <w:rFonts w:hint="eastAsia" w:ascii="仿宋" w:hAnsi="仿宋" w:eastAsia="仿宋" w:cs="仿宋"/>
                <w:color w:val="auto"/>
                <w:kern w:val="0"/>
                <w:sz w:val="21"/>
                <w:szCs w:val="21"/>
                <w:highlight w:val="none"/>
              </w:rPr>
              <w:t>基准价为</w:t>
            </w:r>
            <w:r>
              <w:rPr>
                <w:rFonts w:hint="eastAsia" w:ascii="仿宋" w:hAnsi="仿宋" w:eastAsia="仿宋" w:cs="仿宋"/>
                <w:color w:val="auto"/>
                <w:kern w:val="0"/>
                <w:sz w:val="21"/>
                <w:szCs w:val="21"/>
                <w:highlight w:val="none"/>
              </w:rPr>
              <w:t>满分</w:t>
            </w:r>
            <w:r>
              <w:rPr>
                <w:rFonts w:hint="eastAsia" w:ascii="仿宋" w:hAnsi="仿宋" w:eastAsia="仿宋" w:cs="仿宋"/>
                <w:color w:val="auto"/>
                <w:kern w:val="0"/>
                <w:sz w:val="21"/>
                <w:szCs w:val="21"/>
                <w:highlight w:val="none"/>
                <w:lang w:val="en-US" w:eastAsia="zh-CN"/>
              </w:rPr>
              <w:t>30</w:t>
            </w:r>
            <w:r>
              <w:rPr>
                <w:rFonts w:hint="eastAsia" w:ascii="仿宋" w:hAnsi="仿宋" w:eastAsia="仿宋" w:cs="仿宋"/>
                <w:color w:val="auto"/>
                <w:kern w:val="0"/>
                <w:sz w:val="21"/>
                <w:szCs w:val="21"/>
                <w:highlight w:val="none"/>
              </w:rPr>
              <w:t>分</w:t>
            </w:r>
            <w:r>
              <w:rPr>
                <w:rFonts w:hint="eastAsia" w:ascii="仿宋" w:hAnsi="仿宋" w:eastAsia="仿宋" w:cs="仿宋"/>
                <w:color w:val="auto"/>
                <w:kern w:val="0"/>
                <w:sz w:val="21"/>
                <w:szCs w:val="21"/>
                <w:highlight w:val="none"/>
              </w:rPr>
              <w:t>。</w:t>
            </w:r>
          </w:p>
          <w:p w14:paraId="6AEC9EB7">
            <w:pPr>
              <w:spacing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2.其他合格供应商的价格分统一按照下列公式计算：</w:t>
            </w:r>
            <w:r>
              <w:rPr>
                <w:rFonts w:hint="eastAsia" w:ascii="仿宋" w:hAnsi="仿宋" w:eastAsia="仿宋" w:cs="仿宋"/>
                <w:color w:val="auto"/>
                <w:kern w:val="0"/>
                <w:sz w:val="21"/>
                <w:szCs w:val="21"/>
                <w:highlight w:val="none"/>
                <w:lang w:eastAsia="zh-CN"/>
              </w:rPr>
              <w:t>谈判</w:t>
            </w:r>
            <w:r>
              <w:rPr>
                <w:rFonts w:hint="eastAsia" w:ascii="仿宋" w:hAnsi="仿宋" w:eastAsia="仿宋" w:cs="仿宋"/>
                <w:color w:val="auto"/>
                <w:kern w:val="0"/>
                <w:sz w:val="21"/>
                <w:szCs w:val="21"/>
                <w:highlight w:val="none"/>
              </w:rPr>
              <w:t>报价得分＝（</w:t>
            </w:r>
            <w:bookmarkStart w:id="0" w:name="OLE_LINK7"/>
            <w:r>
              <w:rPr>
                <w:rFonts w:hint="eastAsia" w:ascii="仿宋" w:hAnsi="仿宋" w:eastAsia="仿宋" w:cs="仿宋"/>
                <w:color w:val="auto"/>
                <w:kern w:val="0"/>
                <w:sz w:val="21"/>
                <w:szCs w:val="21"/>
                <w:highlight w:val="none"/>
                <w:lang w:eastAsia="zh-CN"/>
              </w:rPr>
              <w:t>谈判</w:t>
            </w:r>
            <w:r>
              <w:rPr>
                <w:rFonts w:hint="eastAsia" w:ascii="仿宋" w:hAnsi="仿宋" w:eastAsia="仿宋" w:cs="仿宋"/>
                <w:color w:val="auto"/>
                <w:kern w:val="0"/>
                <w:sz w:val="21"/>
                <w:szCs w:val="21"/>
                <w:highlight w:val="none"/>
              </w:rPr>
              <w:t>基准价／最后</w:t>
            </w:r>
            <w:r>
              <w:rPr>
                <w:rFonts w:hint="eastAsia" w:ascii="仿宋" w:hAnsi="仿宋" w:eastAsia="仿宋" w:cs="仿宋"/>
                <w:color w:val="auto"/>
                <w:kern w:val="0"/>
                <w:sz w:val="21"/>
                <w:szCs w:val="21"/>
                <w:highlight w:val="none"/>
                <w:lang w:eastAsia="zh-CN"/>
              </w:rPr>
              <w:t>谈判</w:t>
            </w:r>
            <w:r>
              <w:rPr>
                <w:rFonts w:hint="eastAsia" w:ascii="仿宋" w:hAnsi="仿宋" w:eastAsia="仿宋" w:cs="仿宋"/>
                <w:color w:val="auto"/>
                <w:kern w:val="0"/>
                <w:sz w:val="21"/>
                <w:szCs w:val="21"/>
                <w:highlight w:val="none"/>
              </w:rPr>
              <w:t>报价）</w:t>
            </w:r>
            <w:r>
              <w:rPr>
                <w:rFonts w:hint="eastAsia" w:ascii="仿宋" w:hAnsi="仿宋" w:eastAsia="仿宋" w:cs="仿宋"/>
                <w:color w:val="auto"/>
                <w:kern w:val="0"/>
                <w:sz w:val="21"/>
                <w:szCs w:val="21"/>
                <w:highlight w:val="none"/>
              </w:rPr>
              <w:t>×</w:t>
            </w:r>
            <w:bookmarkEnd w:id="0"/>
            <w:r>
              <w:rPr>
                <w:rFonts w:hint="eastAsia" w:ascii="仿宋" w:hAnsi="仿宋" w:eastAsia="仿宋" w:cs="仿宋"/>
                <w:color w:val="auto"/>
                <w:kern w:val="0"/>
                <w:sz w:val="21"/>
                <w:szCs w:val="21"/>
                <w:highlight w:val="none"/>
                <w:lang w:val="en-US" w:eastAsia="zh-CN"/>
              </w:rPr>
              <w:t>30</w:t>
            </w:r>
            <w:r>
              <w:rPr>
                <w:rFonts w:hint="eastAsia" w:ascii="仿宋" w:hAnsi="仿宋" w:eastAsia="仿宋" w:cs="仿宋"/>
                <w:color w:val="auto"/>
                <w:kern w:val="0"/>
                <w:sz w:val="21"/>
                <w:szCs w:val="21"/>
                <w:highlight w:val="none"/>
              </w:rPr>
              <w:t>。得分保留至小数点后两位，第三位四舍五入。</w:t>
            </w:r>
          </w:p>
        </w:tc>
      </w:tr>
      <w:tr w14:paraId="5A89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07" w:type="dxa"/>
            <w:vMerge w:val="restart"/>
            <w:noWrap w:val="0"/>
            <w:vAlign w:val="center"/>
          </w:tcPr>
          <w:p w14:paraId="326347CF">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926" w:type="dxa"/>
            <w:vMerge w:val="restart"/>
            <w:noWrap w:val="0"/>
            <w:vAlign w:val="center"/>
          </w:tcPr>
          <w:p w14:paraId="58ADBCDD">
            <w:pPr>
              <w:spacing w:line="240" w:lineRule="auto"/>
              <w:jc w:val="center"/>
              <w:rPr>
                <w:rFonts w:hint="eastAsia" w:ascii="仿宋" w:hAnsi="仿宋" w:eastAsia="仿宋" w:cs="仿宋"/>
                <w:color w:val="auto"/>
                <w:sz w:val="21"/>
                <w:szCs w:val="21"/>
                <w:highlight w:val="none"/>
              </w:rPr>
            </w:pPr>
          </w:p>
          <w:p w14:paraId="3A4A1D3A">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w:t>
            </w:r>
          </w:p>
          <w:p w14:paraId="736A61C1">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45</w:t>
            </w:r>
            <w:r>
              <w:rPr>
                <w:rFonts w:hint="eastAsia" w:ascii="仿宋" w:hAnsi="仿宋" w:eastAsia="仿宋" w:cs="仿宋"/>
                <w:color w:val="auto"/>
                <w:sz w:val="21"/>
                <w:szCs w:val="21"/>
                <w:highlight w:val="none"/>
              </w:rPr>
              <w:t>分</w:t>
            </w:r>
          </w:p>
        </w:tc>
        <w:tc>
          <w:tcPr>
            <w:tcW w:w="850" w:type="dxa"/>
            <w:vMerge w:val="restart"/>
            <w:noWrap w:val="0"/>
            <w:vAlign w:val="center"/>
          </w:tcPr>
          <w:p w14:paraId="5BE5537D">
            <w:pPr>
              <w:spacing w:line="240" w:lineRule="auto"/>
              <w:jc w:val="center"/>
              <w:rPr>
                <w:rFonts w:hint="eastAsia" w:ascii="仿宋" w:hAnsi="仿宋" w:eastAsia="仿宋" w:cs="仿宋"/>
                <w:color w:val="auto"/>
                <w:sz w:val="21"/>
                <w:szCs w:val="21"/>
                <w:highlight w:val="none"/>
              </w:rPr>
            </w:pPr>
          </w:p>
          <w:p w14:paraId="3914771C">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w:t>
            </w:r>
          </w:p>
          <w:p w14:paraId="15A43854">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指标</w:t>
            </w:r>
          </w:p>
        </w:tc>
        <w:tc>
          <w:tcPr>
            <w:tcW w:w="851" w:type="dxa"/>
            <w:noWrap w:val="0"/>
            <w:vAlign w:val="center"/>
          </w:tcPr>
          <w:p w14:paraId="45CFEEE7">
            <w:pPr>
              <w:spacing w:line="240" w:lineRule="auto"/>
              <w:jc w:val="center"/>
              <w:rPr>
                <w:rFonts w:hint="eastAsia" w:ascii="仿宋" w:hAnsi="仿宋" w:eastAsia="仿宋" w:cs="仿宋"/>
                <w:color w:val="auto"/>
                <w:sz w:val="21"/>
                <w:szCs w:val="21"/>
                <w:highlight w:val="none"/>
              </w:rPr>
            </w:pPr>
            <w:bookmarkStart w:id="1" w:name="OLE_LINK2"/>
            <w:r>
              <w:rPr>
                <w:rFonts w:hint="eastAsia" w:ascii="仿宋" w:hAnsi="仿宋" w:eastAsia="仿宋" w:cs="仿宋"/>
                <w:color w:val="auto"/>
                <w:sz w:val="21"/>
                <w:szCs w:val="21"/>
                <w:highlight w:val="none"/>
                <w:lang w:val="en-US" w:eastAsia="zh-CN"/>
              </w:rPr>
              <w:t>总体</w:t>
            </w:r>
            <w:r>
              <w:rPr>
                <w:rFonts w:hint="eastAsia" w:ascii="仿宋" w:hAnsi="仿宋" w:eastAsia="仿宋" w:cs="仿宋"/>
                <w:color w:val="auto"/>
                <w:sz w:val="21"/>
                <w:szCs w:val="21"/>
                <w:highlight w:val="none"/>
              </w:rPr>
              <w:t>工作方案</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分</w:t>
            </w:r>
            <w:bookmarkEnd w:id="1"/>
          </w:p>
        </w:tc>
        <w:tc>
          <w:tcPr>
            <w:tcW w:w="6051" w:type="dxa"/>
            <w:noWrap w:val="0"/>
            <w:vAlign w:val="center"/>
          </w:tcPr>
          <w:p w14:paraId="03EFA627">
            <w:pPr>
              <w:adjustRightInd w:val="0"/>
              <w:snapToGrid w:val="0"/>
              <w:spacing w:line="24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供应商根据招标文件要求编制</w:t>
            </w:r>
            <w:r>
              <w:rPr>
                <w:rFonts w:hint="eastAsia" w:ascii="仿宋" w:hAnsi="仿宋" w:eastAsia="仿宋" w:cs="仿宋"/>
                <w:color w:val="auto"/>
                <w:kern w:val="0"/>
                <w:sz w:val="21"/>
                <w:szCs w:val="21"/>
                <w:highlight w:val="none"/>
                <w:lang w:val="en-US" w:eastAsia="zh-CN"/>
              </w:rPr>
              <w:t>总体</w:t>
            </w:r>
            <w:r>
              <w:rPr>
                <w:rFonts w:hint="eastAsia" w:ascii="仿宋" w:hAnsi="仿宋" w:eastAsia="仿宋" w:cs="仿宋"/>
                <w:color w:val="auto"/>
                <w:kern w:val="0"/>
                <w:sz w:val="21"/>
                <w:szCs w:val="21"/>
                <w:highlight w:val="none"/>
              </w:rPr>
              <w:t>工作方案：</w:t>
            </w:r>
          </w:p>
          <w:p w14:paraId="2638D28E">
            <w:pPr>
              <w:adjustRightInd w:val="0"/>
              <w:snapToGrid w:val="0"/>
              <w:spacing w:line="24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工作方案编制完整、内容全面，针对性可实施性强，</w:t>
            </w:r>
            <w:r>
              <w:rPr>
                <w:rFonts w:hint="eastAsia" w:ascii="仿宋" w:hAnsi="仿宋" w:eastAsia="仿宋" w:cs="仿宋"/>
                <w:color w:val="auto"/>
                <w:kern w:val="0"/>
                <w:sz w:val="21"/>
                <w:szCs w:val="21"/>
                <w:highlight w:val="none"/>
              </w:rPr>
              <w:t>得</w:t>
            </w:r>
            <w:bookmarkStart w:id="2" w:name="OLE_LINK1"/>
            <w:r>
              <w:rPr>
                <w:rFonts w:hint="eastAsia" w:ascii="仿宋" w:hAnsi="仿宋" w:eastAsia="仿宋" w:cs="仿宋"/>
                <w:color w:val="auto"/>
                <w:kern w:val="0"/>
                <w:sz w:val="21"/>
                <w:szCs w:val="21"/>
                <w:highlight w:val="none"/>
                <w:lang w:val="en-US" w:eastAsia="zh-CN"/>
              </w:rPr>
              <w:t>9-</w:t>
            </w:r>
            <w:bookmarkEnd w:id="2"/>
            <w:r>
              <w:rPr>
                <w:rFonts w:hint="eastAsia" w:ascii="仿宋" w:hAnsi="仿宋" w:eastAsia="仿宋" w:cs="仿宋"/>
                <w:color w:val="auto"/>
                <w:kern w:val="0"/>
                <w:sz w:val="21"/>
                <w:szCs w:val="21"/>
                <w:highlight w:val="none"/>
                <w:lang w:val="en-US" w:eastAsia="zh-CN"/>
              </w:rPr>
              <w:t>7</w:t>
            </w:r>
            <w:r>
              <w:rPr>
                <w:rFonts w:hint="eastAsia" w:ascii="仿宋" w:hAnsi="仿宋" w:eastAsia="仿宋" w:cs="仿宋"/>
                <w:color w:val="auto"/>
                <w:kern w:val="0"/>
                <w:sz w:val="21"/>
                <w:szCs w:val="21"/>
                <w:highlight w:val="none"/>
              </w:rPr>
              <w:t>分</w:t>
            </w:r>
            <w:r>
              <w:rPr>
                <w:rFonts w:hint="eastAsia" w:ascii="仿宋" w:hAnsi="仿宋" w:eastAsia="仿宋" w:cs="仿宋"/>
                <w:color w:val="auto"/>
                <w:kern w:val="0"/>
                <w:sz w:val="21"/>
                <w:szCs w:val="21"/>
                <w:highlight w:val="none"/>
              </w:rPr>
              <w:t>；</w:t>
            </w:r>
          </w:p>
          <w:p w14:paraId="7686030C">
            <w:pPr>
              <w:adjustRightInd w:val="0"/>
              <w:snapToGrid w:val="0"/>
              <w:spacing w:line="24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工作方案编制基本完整、内容较全面，针对性实施性较强，</w:t>
            </w:r>
            <w:r>
              <w:rPr>
                <w:rFonts w:hint="eastAsia" w:ascii="仿宋" w:hAnsi="仿宋" w:eastAsia="仿宋" w:cs="仿宋"/>
                <w:color w:val="auto"/>
                <w:kern w:val="0"/>
                <w:sz w:val="21"/>
                <w:szCs w:val="21"/>
                <w:highlight w:val="none"/>
              </w:rPr>
              <w:t>得</w:t>
            </w:r>
            <w:bookmarkStart w:id="3" w:name="OLE_LINK15"/>
            <w:r>
              <w:rPr>
                <w:rFonts w:hint="eastAsia" w:ascii="仿宋" w:hAnsi="仿宋" w:eastAsia="仿宋" w:cs="仿宋"/>
                <w:color w:val="auto"/>
                <w:kern w:val="0"/>
                <w:sz w:val="21"/>
                <w:szCs w:val="21"/>
                <w:highlight w:val="none"/>
                <w:lang w:val="en-US" w:eastAsia="zh-CN"/>
              </w:rPr>
              <w:t>5-</w:t>
            </w:r>
            <w:bookmarkEnd w:id="3"/>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分；</w:t>
            </w:r>
          </w:p>
          <w:p w14:paraId="33A6EF4D">
            <w:pPr>
              <w:adjustRightInd w:val="0"/>
              <w:snapToGrid w:val="0"/>
              <w:spacing w:line="24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工作方案编制一般，实施性一般得</w:t>
            </w:r>
            <w:r>
              <w:rPr>
                <w:rFonts w:hint="eastAsia" w:ascii="仿宋" w:hAnsi="仿宋" w:eastAsia="仿宋" w:cs="仿宋"/>
                <w:color w:val="auto"/>
                <w:kern w:val="0"/>
                <w:sz w:val="21"/>
                <w:szCs w:val="21"/>
                <w:highlight w:val="none"/>
                <w:lang w:val="en-US" w:eastAsia="zh-CN"/>
              </w:rPr>
              <w:t>2-1</w:t>
            </w:r>
            <w:r>
              <w:rPr>
                <w:rFonts w:hint="eastAsia" w:ascii="仿宋" w:hAnsi="仿宋" w:eastAsia="仿宋" w:cs="仿宋"/>
                <w:color w:val="auto"/>
                <w:kern w:val="0"/>
                <w:sz w:val="21"/>
                <w:szCs w:val="21"/>
                <w:highlight w:val="none"/>
              </w:rPr>
              <w:t>分；</w:t>
            </w:r>
          </w:p>
          <w:p w14:paraId="4A6305EE">
            <w:pPr>
              <w:adjustRightInd w:val="0"/>
              <w:snapToGrid w:val="0"/>
              <w:spacing w:line="24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未</w:t>
            </w:r>
            <w:r>
              <w:rPr>
                <w:rFonts w:hint="eastAsia" w:ascii="仿宋" w:hAnsi="仿宋" w:eastAsia="仿宋" w:cs="仿宋"/>
                <w:color w:val="auto"/>
                <w:kern w:val="0"/>
                <w:sz w:val="21"/>
                <w:szCs w:val="21"/>
                <w:highlight w:val="none"/>
              </w:rPr>
              <w:t>提供不得分。</w:t>
            </w:r>
          </w:p>
        </w:tc>
      </w:tr>
      <w:tr w14:paraId="1F49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07" w:type="dxa"/>
            <w:vMerge w:val="continue"/>
            <w:noWrap w:val="0"/>
            <w:vAlign w:val="center"/>
          </w:tcPr>
          <w:p w14:paraId="2AF48198">
            <w:pPr>
              <w:spacing w:line="240" w:lineRule="auto"/>
              <w:jc w:val="center"/>
              <w:rPr>
                <w:rFonts w:hint="eastAsia" w:ascii="仿宋" w:hAnsi="仿宋" w:eastAsia="仿宋" w:cs="仿宋"/>
                <w:color w:val="auto"/>
                <w:sz w:val="21"/>
                <w:szCs w:val="21"/>
                <w:highlight w:val="none"/>
              </w:rPr>
            </w:pPr>
          </w:p>
        </w:tc>
        <w:tc>
          <w:tcPr>
            <w:tcW w:w="926" w:type="dxa"/>
            <w:vMerge w:val="continue"/>
            <w:noWrap w:val="0"/>
            <w:vAlign w:val="center"/>
          </w:tcPr>
          <w:p w14:paraId="33638DBA">
            <w:pPr>
              <w:spacing w:line="240" w:lineRule="auto"/>
              <w:jc w:val="center"/>
              <w:rPr>
                <w:rFonts w:hint="eastAsia" w:ascii="仿宋" w:hAnsi="仿宋" w:eastAsia="仿宋" w:cs="仿宋"/>
                <w:color w:val="auto"/>
                <w:sz w:val="21"/>
                <w:szCs w:val="21"/>
                <w:highlight w:val="none"/>
              </w:rPr>
            </w:pPr>
          </w:p>
        </w:tc>
        <w:tc>
          <w:tcPr>
            <w:tcW w:w="850" w:type="dxa"/>
            <w:vMerge w:val="continue"/>
            <w:noWrap w:val="0"/>
            <w:vAlign w:val="center"/>
          </w:tcPr>
          <w:p w14:paraId="7185A4A9">
            <w:pPr>
              <w:spacing w:line="240" w:lineRule="auto"/>
              <w:jc w:val="center"/>
              <w:rPr>
                <w:rFonts w:hint="eastAsia" w:ascii="仿宋" w:hAnsi="仿宋" w:eastAsia="仿宋" w:cs="仿宋"/>
                <w:color w:val="auto"/>
                <w:sz w:val="21"/>
                <w:szCs w:val="21"/>
                <w:highlight w:val="none"/>
              </w:rPr>
            </w:pPr>
          </w:p>
        </w:tc>
        <w:tc>
          <w:tcPr>
            <w:tcW w:w="851" w:type="dxa"/>
            <w:noWrap w:val="0"/>
            <w:vAlign w:val="center"/>
          </w:tcPr>
          <w:p w14:paraId="1AA37DB0">
            <w:pPr>
              <w:spacing w:line="240" w:lineRule="auto"/>
              <w:jc w:val="center"/>
              <w:rPr>
                <w:rFonts w:hint="eastAsia" w:ascii="仿宋" w:hAnsi="仿宋" w:eastAsia="仿宋" w:cs="仿宋"/>
                <w:color w:val="auto"/>
                <w:sz w:val="21"/>
                <w:szCs w:val="21"/>
                <w:highlight w:val="none"/>
              </w:rPr>
            </w:pPr>
            <w:bookmarkStart w:id="4" w:name="OLE_LINK3"/>
            <w:r>
              <w:rPr>
                <w:rFonts w:hint="eastAsia" w:ascii="仿宋" w:hAnsi="仿宋" w:eastAsia="仿宋" w:cs="仿宋"/>
                <w:color w:val="auto"/>
                <w:sz w:val="21"/>
                <w:szCs w:val="21"/>
                <w:highlight w:val="none"/>
                <w:lang w:eastAsia="zh-CN"/>
              </w:rPr>
              <w:t>项目</w:t>
            </w:r>
            <w:r>
              <w:rPr>
                <w:rFonts w:hint="eastAsia" w:ascii="仿宋" w:hAnsi="仿宋" w:eastAsia="仿宋" w:cs="仿宋"/>
                <w:color w:val="auto"/>
                <w:sz w:val="21"/>
                <w:szCs w:val="21"/>
                <w:highlight w:val="none"/>
                <w:lang w:val="en-US" w:eastAsia="zh-CN"/>
              </w:rPr>
              <w:t>团队人员配备</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分</w:t>
            </w:r>
            <w:bookmarkEnd w:id="4"/>
          </w:p>
        </w:tc>
        <w:tc>
          <w:tcPr>
            <w:tcW w:w="6051" w:type="dxa"/>
            <w:noWrap w:val="0"/>
            <w:vAlign w:val="center"/>
          </w:tcPr>
          <w:p w14:paraId="1A36A246">
            <w:pPr>
              <w:spacing w:line="240" w:lineRule="auto"/>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投入的项目</w:t>
            </w:r>
            <w:r>
              <w:rPr>
                <w:rFonts w:hint="eastAsia" w:ascii="仿宋" w:hAnsi="仿宋" w:eastAsia="仿宋" w:cs="仿宋"/>
                <w:color w:val="auto"/>
                <w:sz w:val="21"/>
                <w:szCs w:val="21"/>
                <w:highlight w:val="none"/>
                <w:lang w:val="en-US" w:eastAsia="zh-CN"/>
              </w:rPr>
              <w:t>团队人员</w:t>
            </w:r>
            <w:r>
              <w:rPr>
                <w:rFonts w:hint="eastAsia" w:ascii="仿宋" w:hAnsi="仿宋" w:eastAsia="仿宋" w:cs="仿宋"/>
                <w:color w:val="auto"/>
                <w:sz w:val="21"/>
                <w:szCs w:val="21"/>
                <w:highlight w:val="none"/>
                <w:lang w:eastAsia="zh-CN"/>
              </w:rPr>
              <w:t>满足本项目需要，做到机构健全、职责明确、人员齐备、专业配套。</w:t>
            </w:r>
          </w:p>
          <w:p w14:paraId="02BA339E">
            <w:pPr>
              <w:spacing w:line="240" w:lineRule="auto"/>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项目</w:t>
            </w:r>
            <w:r>
              <w:rPr>
                <w:rFonts w:hint="eastAsia" w:ascii="仿宋" w:hAnsi="仿宋" w:eastAsia="仿宋" w:cs="仿宋"/>
                <w:color w:val="auto"/>
                <w:sz w:val="21"/>
                <w:szCs w:val="21"/>
                <w:highlight w:val="none"/>
                <w:lang w:val="en-US" w:eastAsia="zh-CN"/>
              </w:rPr>
              <w:t>团队</w:t>
            </w:r>
            <w:r>
              <w:rPr>
                <w:rFonts w:hint="eastAsia" w:ascii="仿宋" w:hAnsi="仿宋" w:eastAsia="仿宋" w:cs="仿宋"/>
                <w:color w:val="auto"/>
                <w:sz w:val="21"/>
                <w:szCs w:val="21"/>
                <w:highlight w:val="none"/>
                <w:lang w:eastAsia="zh-CN"/>
              </w:rPr>
              <w:t>专业人员配备充足，机构健全</w:t>
            </w:r>
            <w:r>
              <w:rPr>
                <w:rFonts w:hint="eastAsia" w:ascii="仿宋" w:hAnsi="仿宋" w:eastAsia="仿宋" w:cs="仿宋"/>
                <w:color w:val="auto"/>
                <w:sz w:val="21"/>
                <w:szCs w:val="21"/>
                <w:highlight w:val="none"/>
                <w:lang w:val="en-US" w:eastAsia="zh-CN"/>
              </w:rPr>
              <w:t>完善</w:t>
            </w:r>
            <w:r>
              <w:rPr>
                <w:rFonts w:hint="eastAsia" w:ascii="仿宋" w:hAnsi="仿宋" w:eastAsia="仿宋" w:cs="仿宋"/>
                <w:color w:val="auto"/>
                <w:sz w:val="21"/>
                <w:szCs w:val="21"/>
                <w:highlight w:val="none"/>
                <w:lang w:eastAsia="zh-CN"/>
              </w:rPr>
              <w:t>，职责明确</w:t>
            </w:r>
            <w:bookmarkStart w:id="5" w:name="OLE_LINK8"/>
            <w:r>
              <w:rPr>
                <w:rFonts w:hint="eastAsia" w:ascii="仿宋" w:hAnsi="仿宋" w:eastAsia="仿宋" w:cs="仿宋"/>
                <w:color w:val="auto"/>
                <w:sz w:val="21"/>
                <w:szCs w:val="21"/>
                <w:highlight w:val="none"/>
                <w:lang w:eastAsia="zh-CN"/>
              </w:rPr>
              <w:t>得</w:t>
            </w:r>
            <w:r>
              <w:rPr>
                <w:rFonts w:hint="eastAsia" w:ascii="仿宋" w:hAnsi="仿宋" w:eastAsia="仿宋" w:cs="仿宋"/>
                <w:color w:val="auto"/>
                <w:kern w:val="0"/>
                <w:sz w:val="21"/>
                <w:szCs w:val="21"/>
                <w:highlight w:val="none"/>
                <w:lang w:val="en-US" w:eastAsia="zh-CN"/>
              </w:rPr>
              <w:t>9-</w:t>
            </w:r>
            <w:bookmarkEnd w:id="5"/>
            <w:r>
              <w:rPr>
                <w:rFonts w:hint="eastAsia" w:ascii="仿宋" w:hAnsi="仿宋" w:eastAsia="仿宋" w:cs="仿宋"/>
                <w:color w:val="auto"/>
                <w:kern w:val="0"/>
                <w:sz w:val="21"/>
                <w:szCs w:val="21"/>
                <w:highlight w:val="none"/>
                <w:lang w:val="en-US" w:eastAsia="zh-CN"/>
              </w:rPr>
              <w:t>7</w:t>
            </w:r>
            <w:r>
              <w:rPr>
                <w:rFonts w:hint="eastAsia" w:ascii="仿宋" w:hAnsi="仿宋" w:eastAsia="仿宋" w:cs="仿宋"/>
                <w:color w:val="auto"/>
                <w:sz w:val="21"/>
                <w:szCs w:val="21"/>
                <w:highlight w:val="none"/>
                <w:lang w:eastAsia="zh-CN"/>
              </w:rPr>
              <w:t>分；</w:t>
            </w:r>
          </w:p>
          <w:p w14:paraId="7253F542">
            <w:pPr>
              <w:spacing w:line="240" w:lineRule="auto"/>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项目</w:t>
            </w:r>
            <w:r>
              <w:rPr>
                <w:rFonts w:hint="eastAsia" w:ascii="仿宋" w:hAnsi="仿宋" w:eastAsia="仿宋" w:cs="仿宋"/>
                <w:color w:val="auto"/>
                <w:sz w:val="21"/>
                <w:szCs w:val="21"/>
                <w:highlight w:val="none"/>
                <w:lang w:val="en-US" w:eastAsia="zh-CN"/>
              </w:rPr>
              <w:t>团队</w:t>
            </w:r>
            <w:r>
              <w:rPr>
                <w:rFonts w:hint="eastAsia" w:ascii="仿宋" w:hAnsi="仿宋" w:eastAsia="仿宋" w:cs="仿宋"/>
                <w:color w:val="auto"/>
                <w:sz w:val="21"/>
                <w:szCs w:val="21"/>
                <w:highlight w:val="none"/>
                <w:lang w:eastAsia="zh-CN"/>
              </w:rPr>
              <w:t>专业人员配备基本充足，机构基本健全，职责</w:t>
            </w:r>
            <w:r>
              <w:rPr>
                <w:rFonts w:hint="eastAsia" w:ascii="仿宋" w:hAnsi="仿宋" w:eastAsia="仿宋" w:cs="仿宋"/>
                <w:color w:val="auto"/>
                <w:sz w:val="21"/>
                <w:szCs w:val="21"/>
                <w:highlight w:val="none"/>
                <w:lang w:val="en-US" w:eastAsia="zh-CN"/>
              </w:rPr>
              <w:t>基本</w:t>
            </w:r>
            <w:r>
              <w:rPr>
                <w:rFonts w:hint="eastAsia" w:ascii="仿宋" w:hAnsi="仿宋" w:eastAsia="仿宋" w:cs="仿宋"/>
                <w:color w:val="auto"/>
                <w:sz w:val="21"/>
                <w:szCs w:val="21"/>
                <w:highlight w:val="none"/>
                <w:lang w:eastAsia="zh-CN"/>
              </w:rPr>
              <w:t>明确得</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sz w:val="21"/>
                <w:szCs w:val="21"/>
                <w:highlight w:val="none"/>
                <w:lang w:eastAsia="zh-CN"/>
              </w:rPr>
              <w:t>分；</w:t>
            </w:r>
          </w:p>
          <w:p w14:paraId="7189F759">
            <w:pPr>
              <w:spacing w:line="240" w:lineRule="auto"/>
              <w:jc w:val="left"/>
              <w:rPr>
                <w:rFonts w:hint="eastAsia" w:ascii="仿宋" w:hAnsi="仿宋" w:eastAsia="仿宋" w:cs="仿宋"/>
                <w:color w:val="auto"/>
                <w:highlight w:val="none"/>
                <w:lang w:val="en-US"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项目</w:t>
            </w:r>
            <w:r>
              <w:rPr>
                <w:rFonts w:hint="eastAsia" w:ascii="仿宋" w:hAnsi="仿宋" w:eastAsia="仿宋" w:cs="仿宋"/>
                <w:color w:val="auto"/>
                <w:sz w:val="21"/>
                <w:szCs w:val="21"/>
                <w:highlight w:val="none"/>
                <w:lang w:val="en-US" w:eastAsia="zh-CN"/>
              </w:rPr>
              <w:t>团队</w:t>
            </w:r>
            <w:r>
              <w:rPr>
                <w:rFonts w:hint="eastAsia" w:ascii="仿宋" w:hAnsi="仿宋" w:eastAsia="仿宋" w:cs="仿宋"/>
                <w:color w:val="auto"/>
                <w:sz w:val="21"/>
                <w:szCs w:val="21"/>
                <w:highlight w:val="none"/>
                <w:lang w:eastAsia="zh-CN"/>
              </w:rPr>
              <w:t>专业人员</w:t>
            </w:r>
            <w:r>
              <w:rPr>
                <w:rFonts w:hint="eastAsia" w:ascii="仿宋" w:hAnsi="仿宋" w:eastAsia="仿宋" w:cs="仿宋"/>
                <w:color w:val="auto"/>
                <w:sz w:val="21"/>
                <w:szCs w:val="21"/>
                <w:highlight w:val="none"/>
                <w:lang w:val="en-US" w:eastAsia="zh-CN"/>
              </w:rPr>
              <w:t>不够</w:t>
            </w:r>
            <w:r>
              <w:rPr>
                <w:rFonts w:hint="eastAsia" w:ascii="仿宋" w:hAnsi="仿宋" w:eastAsia="仿宋" w:cs="仿宋"/>
                <w:color w:val="auto"/>
                <w:sz w:val="21"/>
                <w:szCs w:val="21"/>
                <w:highlight w:val="none"/>
                <w:lang w:eastAsia="zh-CN"/>
              </w:rPr>
              <w:t>齐全，机构</w:t>
            </w:r>
            <w:r>
              <w:rPr>
                <w:rFonts w:hint="eastAsia" w:ascii="仿宋" w:hAnsi="仿宋" w:eastAsia="仿宋" w:cs="仿宋"/>
                <w:color w:val="auto"/>
                <w:sz w:val="21"/>
                <w:szCs w:val="21"/>
                <w:highlight w:val="none"/>
                <w:lang w:val="en-US" w:eastAsia="zh-CN"/>
              </w:rPr>
              <w:t>不够</w:t>
            </w:r>
            <w:r>
              <w:rPr>
                <w:rFonts w:hint="eastAsia" w:ascii="仿宋" w:hAnsi="仿宋" w:eastAsia="仿宋" w:cs="仿宋"/>
                <w:color w:val="auto"/>
                <w:sz w:val="21"/>
                <w:szCs w:val="21"/>
                <w:highlight w:val="none"/>
                <w:lang w:eastAsia="zh-CN"/>
              </w:rPr>
              <w:t>基本健全，职责</w:t>
            </w:r>
            <w:r>
              <w:rPr>
                <w:rFonts w:hint="eastAsia" w:ascii="仿宋" w:hAnsi="仿宋" w:eastAsia="仿宋" w:cs="仿宋"/>
                <w:color w:val="auto"/>
                <w:sz w:val="21"/>
                <w:szCs w:val="21"/>
                <w:highlight w:val="none"/>
                <w:lang w:val="en-US" w:eastAsia="zh-CN"/>
              </w:rPr>
              <w:t>不够</w:t>
            </w:r>
            <w:r>
              <w:rPr>
                <w:rFonts w:hint="eastAsia" w:ascii="仿宋" w:hAnsi="仿宋" w:eastAsia="仿宋" w:cs="仿宋"/>
                <w:color w:val="auto"/>
                <w:sz w:val="21"/>
                <w:szCs w:val="21"/>
                <w:highlight w:val="none"/>
                <w:lang w:eastAsia="zh-CN"/>
              </w:rPr>
              <w:t>明确得</w:t>
            </w:r>
            <w:r>
              <w:rPr>
                <w:rFonts w:hint="eastAsia" w:ascii="仿宋" w:hAnsi="仿宋" w:eastAsia="仿宋" w:cs="仿宋"/>
                <w:color w:val="auto"/>
                <w:sz w:val="21"/>
                <w:szCs w:val="21"/>
                <w:highlight w:val="none"/>
                <w:lang w:val="en-US" w:eastAsia="zh-CN"/>
              </w:rPr>
              <w:t>2-1</w:t>
            </w:r>
            <w:r>
              <w:rPr>
                <w:rFonts w:hint="eastAsia" w:ascii="仿宋" w:hAnsi="仿宋" w:eastAsia="仿宋" w:cs="仿宋"/>
                <w:color w:val="auto"/>
                <w:sz w:val="21"/>
                <w:szCs w:val="21"/>
                <w:highlight w:val="none"/>
                <w:lang w:eastAsia="zh-CN"/>
              </w:rPr>
              <w:t>分。</w:t>
            </w:r>
          </w:p>
          <w:p w14:paraId="6DFC3B93">
            <w:pPr>
              <w:spacing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未提供项目项目</w:t>
            </w:r>
            <w:r>
              <w:rPr>
                <w:rFonts w:hint="eastAsia" w:ascii="仿宋" w:hAnsi="仿宋" w:eastAsia="仿宋" w:cs="仿宋"/>
                <w:color w:val="auto"/>
                <w:sz w:val="21"/>
                <w:szCs w:val="21"/>
                <w:highlight w:val="none"/>
                <w:lang w:val="en-US" w:eastAsia="zh-CN"/>
              </w:rPr>
              <w:t>团队人员</w:t>
            </w:r>
            <w:r>
              <w:rPr>
                <w:rFonts w:hint="eastAsia" w:ascii="仿宋" w:hAnsi="仿宋" w:eastAsia="仿宋" w:cs="仿宋"/>
                <w:color w:val="auto"/>
                <w:sz w:val="21"/>
                <w:szCs w:val="21"/>
                <w:highlight w:val="none"/>
                <w:lang w:eastAsia="zh-CN"/>
              </w:rPr>
              <w:t>信息不得分。</w:t>
            </w:r>
          </w:p>
        </w:tc>
      </w:tr>
      <w:tr w14:paraId="0E49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07" w:type="dxa"/>
            <w:vMerge w:val="continue"/>
            <w:noWrap w:val="0"/>
            <w:vAlign w:val="center"/>
          </w:tcPr>
          <w:p w14:paraId="330C2E95">
            <w:pPr>
              <w:spacing w:line="240" w:lineRule="auto"/>
              <w:jc w:val="center"/>
              <w:rPr>
                <w:rFonts w:hint="eastAsia" w:ascii="仿宋" w:hAnsi="仿宋" w:eastAsia="仿宋" w:cs="仿宋"/>
                <w:color w:val="auto"/>
                <w:sz w:val="21"/>
                <w:szCs w:val="21"/>
                <w:highlight w:val="none"/>
              </w:rPr>
            </w:pPr>
          </w:p>
        </w:tc>
        <w:tc>
          <w:tcPr>
            <w:tcW w:w="926" w:type="dxa"/>
            <w:vMerge w:val="continue"/>
            <w:noWrap w:val="0"/>
            <w:vAlign w:val="center"/>
          </w:tcPr>
          <w:p w14:paraId="16CA99E3">
            <w:pPr>
              <w:spacing w:line="240" w:lineRule="auto"/>
              <w:jc w:val="center"/>
              <w:rPr>
                <w:rFonts w:hint="eastAsia" w:ascii="仿宋" w:hAnsi="仿宋" w:eastAsia="仿宋" w:cs="仿宋"/>
                <w:color w:val="auto"/>
                <w:sz w:val="21"/>
                <w:szCs w:val="21"/>
                <w:highlight w:val="none"/>
              </w:rPr>
            </w:pPr>
          </w:p>
        </w:tc>
        <w:tc>
          <w:tcPr>
            <w:tcW w:w="850" w:type="dxa"/>
            <w:vMerge w:val="continue"/>
            <w:noWrap w:val="0"/>
            <w:vAlign w:val="center"/>
          </w:tcPr>
          <w:p w14:paraId="48ED695E">
            <w:pPr>
              <w:spacing w:line="240" w:lineRule="auto"/>
              <w:jc w:val="center"/>
              <w:rPr>
                <w:rFonts w:hint="eastAsia" w:ascii="仿宋" w:hAnsi="仿宋" w:eastAsia="仿宋" w:cs="仿宋"/>
                <w:color w:val="auto"/>
                <w:sz w:val="21"/>
                <w:szCs w:val="21"/>
                <w:highlight w:val="none"/>
              </w:rPr>
            </w:pPr>
          </w:p>
        </w:tc>
        <w:tc>
          <w:tcPr>
            <w:tcW w:w="851" w:type="dxa"/>
            <w:noWrap w:val="0"/>
            <w:vAlign w:val="center"/>
          </w:tcPr>
          <w:p w14:paraId="44319144">
            <w:pPr>
              <w:spacing w:line="240" w:lineRule="auto"/>
              <w:jc w:val="center"/>
              <w:rPr>
                <w:rFonts w:hint="eastAsia" w:ascii="仿宋" w:hAnsi="仿宋" w:eastAsia="仿宋" w:cs="仿宋"/>
                <w:color w:val="auto"/>
                <w:sz w:val="21"/>
                <w:szCs w:val="21"/>
                <w:highlight w:val="none"/>
              </w:rPr>
            </w:pPr>
            <w:bookmarkStart w:id="6" w:name="OLE_LINK4"/>
            <w:r>
              <w:rPr>
                <w:rFonts w:hint="eastAsia" w:ascii="仿宋" w:hAnsi="仿宋" w:eastAsia="仿宋" w:cs="仿宋"/>
                <w:color w:val="auto"/>
                <w:sz w:val="21"/>
                <w:szCs w:val="21"/>
                <w:highlight w:val="none"/>
                <w:lang w:val="en-US" w:eastAsia="zh-CN"/>
              </w:rPr>
              <w:t>进度计划安排</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分</w:t>
            </w:r>
            <w:bookmarkEnd w:id="6"/>
          </w:p>
        </w:tc>
        <w:tc>
          <w:tcPr>
            <w:tcW w:w="6051" w:type="dxa"/>
            <w:noWrap w:val="0"/>
            <w:vAlign w:val="center"/>
          </w:tcPr>
          <w:p w14:paraId="03AB0439">
            <w:pPr>
              <w:pStyle w:val="9"/>
              <w:adjustRightInd w:val="0"/>
              <w:snapToGrid w:val="0"/>
              <w:spacing w:before="0" w:beforeAutospacing="0" w:after="0" w:afterAutospacing="0" w:line="240" w:lineRule="auto"/>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供应商编制进度安排：</w:t>
            </w:r>
          </w:p>
          <w:p w14:paraId="21B8736B">
            <w:pPr>
              <w:pStyle w:val="9"/>
              <w:adjustRightInd w:val="0"/>
              <w:snapToGrid w:val="0"/>
              <w:spacing w:before="0" w:beforeAutospacing="0" w:after="0" w:afterAutospacing="0" w:line="240" w:lineRule="auto"/>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工作进度设置科学、合理，逻辑性强得</w:t>
            </w:r>
            <w:bookmarkStart w:id="7" w:name="OLE_LINK10"/>
            <w:r>
              <w:rPr>
                <w:rFonts w:hint="eastAsia" w:ascii="仿宋" w:hAnsi="仿宋" w:eastAsia="仿宋" w:cs="仿宋"/>
                <w:color w:val="auto"/>
                <w:sz w:val="21"/>
                <w:szCs w:val="21"/>
                <w:highlight w:val="none"/>
                <w:lang w:eastAsia="zh-CN"/>
              </w:rPr>
              <w:t>得</w:t>
            </w:r>
            <w:r>
              <w:rPr>
                <w:rFonts w:hint="eastAsia" w:ascii="仿宋" w:hAnsi="仿宋" w:eastAsia="仿宋" w:cs="仿宋"/>
                <w:color w:val="auto"/>
                <w:kern w:val="0"/>
                <w:sz w:val="21"/>
                <w:szCs w:val="21"/>
                <w:highlight w:val="none"/>
                <w:lang w:val="en-US" w:eastAsia="zh-CN"/>
              </w:rPr>
              <w:t>9-</w:t>
            </w:r>
            <w:bookmarkEnd w:id="7"/>
            <w:r>
              <w:rPr>
                <w:rFonts w:hint="eastAsia" w:ascii="仿宋" w:hAnsi="仿宋" w:eastAsia="仿宋" w:cs="仿宋"/>
                <w:color w:val="auto"/>
                <w:kern w:val="0"/>
                <w:sz w:val="21"/>
                <w:szCs w:val="21"/>
                <w:highlight w:val="none"/>
                <w:lang w:val="en-US" w:eastAsia="zh-CN"/>
              </w:rPr>
              <w:t>7</w:t>
            </w:r>
            <w:r>
              <w:rPr>
                <w:rFonts w:hint="eastAsia" w:ascii="仿宋" w:hAnsi="仿宋" w:eastAsia="仿宋" w:cs="仿宋"/>
                <w:color w:val="auto"/>
                <w:kern w:val="2"/>
                <w:sz w:val="21"/>
                <w:szCs w:val="21"/>
                <w:highlight w:val="none"/>
              </w:rPr>
              <w:t>分；</w:t>
            </w:r>
          </w:p>
          <w:p w14:paraId="2979096F">
            <w:pPr>
              <w:pStyle w:val="9"/>
              <w:adjustRightInd w:val="0"/>
              <w:snapToGrid w:val="0"/>
              <w:spacing w:before="0" w:beforeAutospacing="0" w:after="0" w:afterAutospacing="0" w:line="240" w:lineRule="auto"/>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工作进度设置</w:t>
            </w:r>
            <w:r>
              <w:rPr>
                <w:rFonts w:hint="eastAsia" w:ascii="仿宋" w:hAnsi="仿宋" w:eastAsia="仿宋" w:cs="仿宋"/>
                <w:color w:val="auto"/>
                <w:kern w:val="2"/>
                <w:sz w:val="21"/>
                <w:szCs w:val="21"/>
                <w:highlight w:val="none"/>
                <w:lang w:val="en-US" w:eastAsia="zh-CN"/>
              </w:rPr>
              <w:t>较</w:t>
            </w:r>
            <w:r>
              <w:rPr>
                <w:rFonts w:hint="eastAsia" w:ascii="仿宋" w:hAnsi="仿宋" w:eastAsia="仿宋" w:cs="仿宋"/>
                <w:color w:val="auto"/>
                <w:kern w:val="2"/>
                <w:sz w:val="21"/>
                <w:szCs w:val="21"/>
                <w:highlight w:val="none"/>
              </w:rPr>
              <w:t>合理，逻辑性</w:t>
            </w:r>
            <w:r>
              <w:rPr>
                <w:rFonts w:hint="eastAsia" w:ascii="仿宋" w:hAnsi="仿宋" w:eastAsia="仿宋" w:cs="仿宋"/>
                <w:color w:val="auto"/>
                <w:kern w:val="2"/>
                <w:sz w:val="21"/>
                <w:szCs w:val="21"/>
                <w:highlight w:val="none"/>
                <w:lang w:val="en-US" w:eastAsia="zh-CN"/>
              </w:rPr>
              <w:t>较可行的</w:t>
            </w:r>
            <w:r>
              <w:rPr>
                <w:rFonts w:hint="eastAsia" w:ascii="仿宋" w:hAnsi="仿宋" w:eastAsia="仿宋" w:cs="仿宋"/>
                <w:color w:val="auto"/>
                <w:kern w:val="2"/>
                <w:sz w:val="21"/>
                <w:szCs w:val="21"/>
                <w:highlight w:val="none"/>
              </w:rPr>
              <w:t>得</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2"/>
                <w:sz w:val="21"/>
                <w:szCs w:val="21"/>
                <w:highlight w:val="none"/>
              </w:rPr>
              <w:t>分；</w:t>
            </w:r>
          </w:p>
          <w:p w14:paraId="1DF9279C">
            <w:pPr>
              <w:pStyle w:val="12"/>
              <w:spacing w:line="240" w:lineRule="auto"/>
              <w:ind w:right="-29"/>
              <w:jc w:val="left"/>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bidi="ar-SA"/>
              </w:rPr>
              <w:t>工作进度设置</w:t>
            </w:r>
            <w:r>
              <w:rPr>
                <w:rFonts w:hint="eastAsia" w:ascii="仿宋" w:hAnsi="仿宋" w:eastAsia="仿宋" w:cs="仿宋"/>
                <w:color w:val="auto"/>
                <w:sz w:val="21"/>
                <w:szCs w:val="21"/>
                <w:highlight w:val="none"/>
                <w:lang w:val="en-US" w:eastAsia="zh-CN" w:bidi="ar-SA"/>
              </w:rPr>
              <w:t>一般</w:t>
            </w:r>
            <w:r>
              <w:rPr>
                <w:rFonts w:hint="eastAsia" w:ascii="仿宋" w:hAnsi="仿宋" w:eastAsia="仿宋" w:cs="仿宋"/>
                <w:color w:val="auto"/>
                <w:sz w:val="21"/>
                <w:szCs w:val="21"/>
                <w:highlight w:val="none"/>
                <w:lang w:val="en-US" w:bidi="ar-SA"/>
              </w:rPr>
              <w:t>，</w:t>
            </w:r>
            <w:r>
              <w:rPr>
                <w:rFonts w:hint="eastAsia" w:ascii="仿宋" w:hAnsi="仿宋" w:eastAsia="仿宋" w:cs="仿宋"/>
                <w:color w:val="auto"/>
                <w:kern w:val="2"/>
                <w:sz w:val="21"/>
                <w:szCs w:val="21"/>
                <w:highlight w:val="none"/>
              </w:rPr>
              <w:t>逻辑性</w:t>
            </w:r>
            <w:r>
              <w:rPr>
                <w:rFonts w:hint="eastAsia" w:ascii="仿宋" w:hAnsi="仿宋" w:eastAsia="仿宋" w:cs="仿宋"/>
                <w:color w:val="auto"/>
                <w:kern w:val="2"/>
                <w:sz w:val="21"/>
                <w:szCs w:val="21"/>
                <w:highlight w:val="none"/>
                <w:lang w:val="en-US" w:eastAsia="zh-CN"/>
              </w:rPr>
              <w:t>一般的</w:t>
            </w:r>
            <w:r>
              <w:rPr>
                <w:rFonts w:hint="eastAsia" w:ascii="仿宋" w:hAnsi="仿宋" w:eastAsia="仿宋" w:cs="仿宋"/>
                <w:color w:val="auto"/>
                <w:sz w:val="21"/>
                <w:szCs w:val="21"/>
                <w:highlight w:val="none"/>
                <w:lang w:val="en-US" w:bidi="ar-SA"/>
              </w:rPr>
              <w:t>得</w:t>
            </w:r>
            <w:r>
              <w:rPr>
                <w:rFonts w:hint="eastAsia" w:ascii="仿宋" w:hAnsi="仿宋" w:eastAsia="仿宋" w:cs="仿宋"/>
                <w:color w:val="auto"/>
                <w:sz w:val="21"/>
                <w:szCs w:val="21"/>
                <w:highlight w:val="none"/>
                <w:lang w:val="en-US" w:eastAsia="zh-CN" w:bidi="ar-SA"/>
              </w:rPr>
              <w:t>2-1</w:t>
            </w:r>
            <w:r>
              <w:rPr>
                <w:rFonts w:hint="eastAsia" w:ascii="仿宋" w:hAnsi="仿宋" w:eastAsia="仿宋" w:cs="仿宋"/>
                <w:color w:val="auto"/>
                <w:sz w:val="21"/>
                <w:szCs w:val="21"/>
                <w:highlight w:val="none"/>
                <w:lang w:val="en-US" w:bidi="ar-SA"/>
              </w:rPr>
              <w:t>分</w:t>
            </w:r>
            <w:r>
              <w:rPr>
                <w:rFonts w:hint="eastAsia" w:ascii="仿宋" w:hAnsi="仿宋" w:eastAsia="仿宋" w:cs="仿宋"/>
                <w:color w:val="auto"/>
                <w:sz w:val="21"/>
                <w:szCs w:val="21"/>
                <w:highlight w:val="none"/>
                <w:lang w:val="en-US" w:eastAsia="zh-CN" w:bidi="ar-SA"/>
              </w:rPr>
              <w:t>；</w:t>
            </w:r>
          </w:p>
          <w:p w14:paraId="5996B707">
            <w:pPr>
              <w:spacing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rPr>
              <w:t>未</w:t>
            </w:r>
            <w:r>
              <w:rPr>
                <w:rFonts w:hint="eastAsia" w:ascii="仿宋" w:hAnsi="仿宋" w:eastAsia="仿宋" w:cs="仿宋"/>
                <w:color w:val="auto"/>
                <w:kern w:val="2"/>
                <w:sz w:val="21"/>
                <w:szCs w:val="21"/>
                <w:highlight w:val="none"/>
              </w:rPr>
              <w:t>提供不得分。</w:t>
            </w:r>
          </w:p>
        </w:tc>
      </w:tr>
      <w:tr w14:paraId="21D4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07" w:type="dxa"/>
            <w:vMerge w:val="continue"/>
            <w:noWrap w:val="0"/>
            <w:vAlign w:val="center"/>
          </w:tcPr>
          <w:p w14:paraId="68CE44B7">
            <w:pPr>
              <w:spacing w:line="240" w:lineRule="auto"/>
              <w:jc w:val="center"/>
              <w:rPr>
                <w:rFonts w:hint="eastAsia" w:ascii="仿宋" w:hAnsi="仿宋" w:eastAsia="仿宋" w:cs="仿宋"/>
                <w:color w:val="auto"/>
                <w:sz w:val="21"/>
                <w:szCs w:val="21"/>
                <w:highlight w:val="none"/>
              </w:rPr>
            </w:pPr>
          </w:p>
        </w:tc>
        <w:tc>
          <w:tcPr>
            <w:tcW w:w="926" w:type="dxa"/>
            <w:vMerge w:val="continue"/>
            <w:noWrap w:val="0"/>
            <w:vAlign w:val="center"/>
          </w:tcPr>
          <w:p w14:paraId="38DBCB07">
            <w:pPr>
              <w:spacing w:line="240" w:lineRule="auto"/>
              <w:jc w:val="center"/>
              <w:rPr>
                <w:rFonts w:hint="eastAsia" w:ascii="仿宋" w:hAnsi="仿宋" w:eastAsia="仿宋" w:cs="仿宋"/>
                <w:color w:val="auto"/>
                <w:sz w:val="21"/>
                <w:szCs w:val="21"/>
                <w:highlight w:val="none"/>
              </w:rPr>
            </w:pPr>
          </w:p>
        </w:tc>
        <w:tc>
          <w:tcPr>
            <w:tcW w:w="850" w:type="dxa"/>
            <w:vMerge w:val="continue"/>
            <w:noWrap w:val="0"/>
            <w:vAlign w:val="center"/>
          </w:tcPr>
          <w:p w14:paraId="67BC34E3">
            <w:pPr>
              <w:spacing w:line="240" w:lineRule="auto"/>
              <w:jc w:val="center"/>
              <w:rPr>
                <w:rFonts w:hint="eastAsia" w:ascii="仿宋" w:hAnsi="仿宋" w:eastAsia="仿宋" w:cs="仿宋"/>
                <w:color w:val="auto"/>
                <w:sz w:val="21"/>
                <w:szCs w:val="21"/>
                <w:highlight w:val="none"/>
              </w:rPr>
            </w:pPr>
          </w:p>
        </w:tc>
        <w:tc>
          <w:tcPr>
            <w:tcW w:w="851" w:type="dxa"/>
            <w:noWrap w:val="0"/>
            <w:vAlign w:val="center"/>
          </w:tcPr>
          <w:p w14:paraId="340B865F">
            <w:pPr>
              <w:spacing w:line="240" w:lineRule="auto"/>
              <w:jc w:val="center"/>
              <w:rPr>
                <w:rFonts w:hint="eastAsia" w:ascii="仿宋" w:hAnsi="仿宋" w:eastAsia="仿宋" w:cs="仿宋"/>
                <w:color w:val="auto"/>
                <w:sz w:val="21"/>
                <w:szCs w:val="21"/>
                <w:highlight w:val="none"/>
              </w:rPr>
            </w:pPr>
            <w:bookmarkStart w:id="8" w:name="OLE_LINK5"/>
            <w:r>
              <w:rPr>
                <w:rFonts w:hint="eastAsia" w:ascii="仿宋" w:hAnsi="仿宋" w:eastAsia="仿宋" w:cs="仿宋"/>
                <w:color w:val="auto"/>
                <w:sz w:val="21"/>
                <w:szCs w:val="21"/>
                <w:highlight w:val="none"/>
              </w:rPr>
              <w:t>设备</w:t>
            </w:r>
            <w:r>
              <w:rPr>
                <w:rFonts w:hint="eastAsia" w:ascii="仿宋" w:hAnsi="仿宋" w:eastAsia="仿宋" w:cs="仿宋"/>
                <w:color w:val="auto"/>
                <w:sz w:val="21"/>
                <w:szCs w:val="21"/>
                <w:highlight w:val="none"/>
                <w:lang w:val="en-US" w:eastAsia="zh-CN"/>
              </w:rPr>
              <w:t>配备方案</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分</w:t>
            </w:r>
            <w:bookmarkEnd w:id="8"/>
          </w:p>
        </w:tc>
        <w:tc>
          <w:tcPr>
            <w:tcW w:w="6051" w:type="dxa"/>
            <w:noWrap w:val="0"/>
            <w:vAlign w:val="center"/>
          </w:tcPr>
          <w:p w14:paraId="21FF1ACE">
            <w:pPr>
              <w:spacing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对为本项目提供的设备设施是否齐全、合理进行评分</w:t>
            </w:r>
          </w:p>
          <w:p w14:paraId="66631ADA">
            <w:pPr>
              <w:pStyle w:val="9"/>
              <w:adjustRightInd w:val="0"/>
              <w:snapToGrid w:val="0"/>
              <w:spacing w:before="0" w:beforeAutospacing="0" w:after="0" w:afterAutospacing="0" w:line="240" w:lineRule="auto"/>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设备</w:t>
            </w:r>
            <w:r>
              <w:rPr>
                <w:rFonts w:hint="eastAsia" w:ascii="仿宋" w:hAnsi="仿宋" w:eastAsia="仿宋" w:cs="仿宋"/>
                <w:color w:val="auto"/>
                <w:kern w:val="2"/>
                <w:sz w:val="21"/>
                <w:szCs w:val="21"/>
                <w:highlight w:val="none"/>
                <w:lang w:val="en-US" w:eastAsia="zh-CN"/>
              </w:rPr>
              <w:t>配备方案</w:t>
            </w:r>
            <w:r>
              <w:rPr>
                <w:rFonts w:hint="eastAsia" w:ascii="仿宋" w:hAnsi="仿宋" w:eastAsia="仿宋" w:cs="仿宋"/>
                <w:color w:val="auto"/>
                <w:kern w:val="2"/>
                <w:sz w:val="21"/>
                <w:szCs w:val="21"/>
                <w:highlight w:val="none"/>
              </w:rPr>
              <w:t>编制合理，能保证项目的实施，</w:t>
            </w:r>
            <w:r>
              <w:rPr>
                <w:rFonts w:hint="eastAsia" w:ascii="仿宋" w:hAnsi="仿宋" w:eastAsia="仿宋" w:cs="仿宋"/>
                <w:color w:val="auto"/>
                <w:kern w:val="2"/>
                <w:sz w:val="21"/>
                <w:szCs w:val="21"/>
                <w:highlight w:val="none"/>
                <w:lang w:val="en-US" w:eastAsia="zh-CN"/>
              </w:rPr>
              <w:t>设备设施齐全</w:t>
            </w:r>
            <w:r>
              <w:rPr>
                <w:rFonts w:hint="eastAsia" w:ascii="仿宋" w:hAnsi="仿宋" w:eastAsia="仿宋" w:cs="仿宋"/>
                <w:color w:val="auto"/>
                <w:kern w:val="2"/>
                <w:sz w:val="21"/>
                <w:szCs w:val="21"/>
                <w:highlight w:val="none"/>
              </w:rPr>
              <w:t>，得</w:t>
            </w:r>
            <w:r>
              <w:rPr>
                <w:rFonts w:hint="eastAsia" w:ascii="仿宋" w:hAnsi="仿宋" w:eastAsia="仿宋" w:cs="仿宋"/>
                <w:color w:val="auto"/>
                <w:sz w:val="21"/>
                <w:szCs w:val="21"/>
                <w:highlight w:val="none"/>
                <w:lang w:eastAsia="zh-CN"/>
              </w:rPr>
              <w:t>得</w:t>
            </w:r>
            <w:bookmarkStart w:id="9" w:name="OLE_LINK13"/>
            <w:r>
              <w:rPr>
                <w:rFonts w:hint="eastAsia" w:ascii="仿宋" w:hAnsi="仿宋" w:eastAsia="仿宋" w:cs="仿宋"/>
                <w:color w:val="auto"/>
                <w:kern w:val="0"/>
                <w:sz w:val="21"/>
                <w:szCs w:val="21"/>
                <w:highlight w:val="none"/>
                <w:lang w:val="en-US" w:eastAsia="zh-CN"/>
              </w:rPr>
              <w:t>9-</w:t>
            </w:r>
            <w:bookmarkEnd w:id="9"/>
            <w:r>
              <w:rPr>
                <w:rFonts w:hint="eastAsia" w:ascii="仿宋" w:hAnsi="仿宋" w:eastAsia="仿宋" w:cs="仿宋"/>
                <w:color w:val="auto"/>
                <w:kern w:val="0"/>
                <w:sz w:val="21"/>
                <w:szCs w:val="21"/>
                <w:highlight w:val="none"/>
                <w:lang w:val="en-US" w:eastAsia="zh-CN"/>
              </w:rPr>
              <w:t>7</w:t>
            </w:r>
            <w:r>
              <w:rPr>
                <w:rFonts w:hint="eastAsia" w:ascii="仿宋" w:hAnsi="仿宋" w:eastAsia="仿宋" w:cs="仿宋"/>
                <w:color w:val="auto"/>
                <w:kern w:val="2"/>
                <w:sz w:val="21"/>
                <w:szCs w:val="21"/>
                <w:highlight w:val="none"/>
              </w:rPr>
              <w:t>分；</w:t>
            </w:r>
          </w:p>
          <w:p w14:paraId="5FE69BAA">
            <w:pPr>
              <w:pStyle w:val="9"/>
              <w:adjustRightInd w:val="0"/>
              <w:snapToGrid w:val="0"/>
              <w:spacing w:before="0" w:beforeAutospacing="0" w:after="0" w:afterAutospacing="0" w:line="240" w:lineRule="auto"/>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设备</w:t>
            </w:r>
            <w:r>
              <w:rPr>
                <w:rFonts w:hint="eastAsia" w:ascii="仿宋" w:hAnsi="仿宋" w:eastAsia="仿宋" w:cs="仿宋"/>
                <w:color w:val="auto"/>
                <w:kern w:val="2"/>
                <w:sz w:val="21"/>
                <w:szCs w:val="21"/>
                <w:highlight w:val="none"/>
                <w:lang w:val="en-US" w:eastAsia="zh-CN"/>
              </w:rPr>
              <w:t>配备方案</w:t>
            </w:r>
            <w:r>
              <w:rPr>
                <w:rFonts w:hint="eastAsia" w:ascii="仿宋" w:hAnsi="仿宋" w:eastAsia="仿宋" w:cs="仿宋"/>
                <w:color w:val="auto"/>
                <w:kern w:val="2"/>
                <w:sz w:val="21"/>
                <w:szCs w:val="21"/>
                <w:highlight w:val="none"/>
              </w:rPr>
              <w:t>编制较为合理，能保证项目的实施，</w:t>
            </w:r>
            <w:r>
              <w:rPr>
                <w:rFonts w:hint="eastAsia" w:ascii="仿宋" w:hAnsi="仿宋" w:eastAsia="仿宋" w:cs="仿宋"/>
                <w:color w:val="auto"/>
                <w:kern w:val="2"/>
                <w:sz w:val="21"/>
                <w:szCs w:val="21"/>
                <w:highlight w:val="none"/>
                <w:lang w:val="en-US" w:eastAsia="zh-CN"/>
              </w:rPr>
              <w:t>设备设施教齐全</w:t>
            </w:r>
            <w:r>
              <w:rPr>
                <w:rFonts w:hint="eastAsia" w:ascii="仿宋" w:hAnsi="仿宋" w:eastAsia="仿宋" w:cs="仿宋"/>
                <w:color w:val="auto"/>
                <w:kern w:val="2"/>
                <w:sz w:val="21"/>
                <w:szCs w:val="21"/>
                <w:highlight w:val="none"/>
              </w:rPr>
              <w:t>，得</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2"/>
                <w:sz w:val="21"/>
                <w:szCs w:val="21"/>
                <w:highlight w:val="none"/>
              </w:rPr>
              <w:t>分；</w:t>
            </w:r>
          </w:p>
          <w:p w14:paraId="28E25FDB">
            <w:pPr>
              <w:pStyle w:val="9"/>
              <w:adjustRightInd w:val="0"/>
              <w:snapToGrid w:val="0"/>
              <w:spacing w:before="0" w:beforeAutospacing="0" w:after="0" w:afterAutospacing="0" w:line="240" w:lineRule="auto"/>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设备</w:t>
            </w:r>
            <w:r>
              <w:rPr>
                <w:rFonts w:hint="eastAsia" w:ascii="仿宋" w:hAnsi="仿宋" w:eastAsia="仿宋" w:cs="仿宋"/>
                <w:color w:val="auto"/>
                <w:kern w:val="2"/>
                <w:sz w:val="21"/>
                <w:szCs w:val="21"/>
                <w:highlight w:val="none"/>
                <w:lang w:val="en-US" w:eastAsia="zh-CN"/>
              </w:rPr>
              <w:t>配备方案</w:t>
            </w:r>
            <w:r>
              <w:rPr>
                <w:rFonts w:hint="eastAsia" w:ascii="仿宋" w:hAnsi="仿宋" w:eastAsia="仿宋" w:cs="仿宋"/>
                <w:color w:val="auto"/>
                <w:kern w:val="2"/>
                <w:sz w:val="21"/>
                <w:szCs w:val="21"/>
                <w:highlight w:val="none"/>
              </w:rPr>
              <w:t>编制一般，</w:t>
            </w:r>
            <w:r>
              <w:rPr>
                <w:rFonts w:hint="eastAsia" w:ascii="仿宋" w:hAnsi="仿宋" w:eastAsia="仿宋" w:cs="仿宋"/>
                <w:color w:val="auto"/>
                <w:kern w:val="2"/>
                <w:sz w:val="21"/>
                <w:szCs w:val="21"/>
                <w:highlight w:val="none"/>
                <w:lang w:val="en-US" w:eastAsia="zh-CN"/>
              </w:rPr>
              <w:t>不能完全</w:t>
            </w:r>
            <w:r>
              <w:rPr>
                <w:rFonts w:hint="eastAsia" w:ascii="仿宋" w:hAnsi="仿宋" w:eastAsia="仿宋" w:cs="仿宋"/>
                <w:color w:val="auto"/>
                <w:kern w:val="2"/>
                <w:sz w:val="21"/>
                <w:szCs w:val="21"/>
                <w:highlight w:val="none"/>
              </w:rPr>
              <w:t>保证项目的实施，</w:t>
            </w:r>
            <w:r>
              <w:rPr>
                <w:rFonts w:hint="eastAsia" w:ascii="仿宋" w:hAnsi="仿宋" w:eastAsia="仿宋" w:cs="仿宋"/>
                <w:color w:val="auto"/>
                <w:kern w:val="2"/>
                <w:sz w:val="21"/>
                <w:szCs w:val="21"/>
                <w:highlight w:val="none"/>
                <w:lang w:val="en-US" w:eastAsia="zh-CN"/>
              </w:rPr>
              <w:t>设备设施不齐全，</w:t>
            </w:r>
            <w:r>
              <w:rPr>
                <w:rFonts w:hint="eastAsia" w:ascii="仿宋" w:hAnsi="仿宋" w:eastAsia="仿宋" w:cs="仿宋"/>
                <w:color w:val="auto"/>
                <w:kern w:val="2"/>
                <w:sz w:val="21"/>
                <w:szCs w:val="21"/>
                <w:highlight w:val="none"/>
              </w:rPr>
              <w:t>得</w:t>
            </w:r>
            <w:bookmarkStart w:id="10" w:name="OLE_LINK14"/>
            <w:r>
              <w:rPr>
                <w:rFonts w:hint="eastAsia" w:ascii="仿宋" w:hAnsi="仿宋" w:eastAsia="仿宋" w:cs="仿宋"/>
                <w:color w:val="auto"/>
                <w:kern w:val="2"/>
                <w:sz w:val="21"/>
                <w:szCs w:val="21"/>
                <w:highlight w:val="none"/>
                <w:lang w:val="en-US" w:eastAsia="zh-CN"/>
              </w:rPr>
              <w:t>2-1</w:t>
            </w:r>
            <w:bookmarkEnd w:id="10"/>
            <w:r>
              <w:rPr>
                <w:rFonts w:hint="eastAsia" w:ascii="仿宋" w:hAnsi="仿宋" w:eastAsia="仿宋" w:cs="仿宋"/>
                <w:color w:val="auto"/>
                <w:kern w:val="2"/>
                <w:sz w:val="21"/>
                <w:szCs w:val="21"/>
                <w:highlight w:val="none"/>
              </w:rPr>
              <w:t>分；</w:t>
            </w:r>
          </w:p>
          <w:p w14:paraId="17683FB1">
            <w:pPr>
              <w:spacing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rPr>
              <w:t>未</w:t>
            </w:r>
            <w:r>
              <w:rPr>
                <w:rFonts w:hint="eastAsia" w:ascii="仿宋" w:hAnsi="仿宋" w:eastAsia="仿宋" w:cs="仿宋"/>
                <w:color w:val="auto"/>
                <w:kern w:val="2"/>
                <w:sz w:val="21"/>
                <w:szCs w:val="21"/>
                <w:highlight w:val="none"/>
              </w:rPr>
              <w:t>提供不得分。</w:t>
            </w:r>
          </w:p>
        </w:tc>
      </w:tr>
      <w:tr w14:paraId="5570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7" w:type="dxa"/>
            <w:vMerge w:val="continue"/>
            <w:noWrap w:val="0"/>
            <w:vAlign w:val="center"/>
          </w:tcPr>
          <w:p w14:paraId="7F6807B0">
            <w:pPr>
              <w:spacing w:line="240" w:lineRule="auto"/>
              <w:jc w:val="center"/>
              <w:rPr>
                <w:rFonts w:hint="eastAsia" w:ascii="仿宋" w:hAnsi="仿宋" w:eastAsia="仿宋" w:cs="仿宋"/>
                <w:color w:val="auto"/>
                <w:sz w:val="21"/>
                <w:szCs w:val="21"/>
                <w:highlight w:val="none"/>
              </w:rPr>
            </w:pPr>
          </w:p>
        </w:tc>
        <w:tc>
          <w:tcPr>
            <w:tcW w:w="926" w:type="dxa"/>
            <w:vMerge w:val="continue"/>
            <w:noWrap w:val="0"/>
            <w:vAlign w:val="center"/>
          </w:tcPr>
          <w:p w14:paraId="46172972">
            <w:pPr>
              <w:spacing w:line="240" w:lineRule="auto"/>
              <w:jc w:val="center"/>
              <w:rPr>
                <w:rFonts w:hint="eastAsia" w:ascii="仿宋" w:hAnsi="仿宋" w:eastAsia="仿宋" w:cs="仿宋"/>
                <w:color w:val="auto"/>
                <w:sz w:val="21"/>
                <w:szCs w:val="21"/>
                <w:highlight w:val="none"/>
              </w:rPr>
            </w:pPr>
          </w:p>
        </w:tc>
        <w:tc>
          <w:tcPr>
            <w:tcW w:w="850" w:type="dxa"/>
            <w:vMerge w:val="continue"/>
            <w:noWrap w:val="0"/>
            <w:vAlign w:val="center"/>
          </w:tcPr>
          <w:p w14:paraId="1FA6D7DF">
            <w:pPr>
              <w:spacing w:line="240" w:lineRule="auto"/>
              <w:jc w:val="center"/>
              <w:rPr>
                <w:rFonts w:hint="eastAsia" w:ascii="仿宋" w:hAnsi="仿宋" w:eastAsia="仿宋" w:cs="仿宋"/>
                <w:color w:val="auto"/>
                <w:sz w:val="21"/>
                <w:szCs w:val="21"/>
                <w:highlight w:val="none"/>
              </w:rPr>
            </w:pPr>
          </w:p>
        </w:tc>
        <w:tc>
          <w:tcPr>
            <w:tcW w:w="851" w:type="dxa"/>
            <w:noWrap w:val="0"/>
            <w:vAlign w:val="center"/>
          </w:tcPr>
          <w:p w14:paraId="44F993BB">
            <w:pPr>
              <w:spacing w:line="240" w:lineRule="auto"/>
              <w:jc w:val="center"/>
              <w:rPr>
                <w:rFonts w:hint="eastAsia" w:ascii="仿宋" w:hAnsi="仿宋" w:eastAsia="仿宋" w:cs="仿宋"/>
                <w:color w:val="auto"/>
                <w:sz w:val="21"/>
                <w:szCs w:val="21"/>
                <w:highlight w:val="none"/>
              </w:rPr>
            </w:pPr>
            <w:bookmarkStart w:id="11" w:name="OLE_LINK6"/>
            <w:r>
              <w:rPr>
                <w:rFonts w:hint="eastAsia" w:ascii="仿宋" w:hAnsi="仿宋" w:eastAsia="仿宋" w:cs="仿宋"/>
                <w:color w:val="auto"/>
                <w:sz w:val="21"/>
                <w:szCs w:val="21"/>
                <w:highlight w:val="none"/>
                <w:lang w:val="en-US" w:eastAsia="zh-CN"/>
              </w:rPr>
              <w:t>质量保证措施</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分</w:t>
            </w:r>
            <w:bookmarkEnd w:id="11"/>
          </w:p>
        </w:tc>
        <w:tc>
          <w:tcPr>
            <w:tcW w:w="6051" w:type="dxa"/>
            <w:noWrap w:val="0"/>
            <w:vAlign w:val="center"/>
          </w:tcPr>
          <w:p w14:paraId="015AB198">
            <w:pPr>
              <w:pStyle w:val="9"/>
              <w:adjustRightInd w:val="0"/>
              <w:snapToGrid w:val="0"/>
              <w:spacing w:before="0" w:beforeAutospacing="0" w:after="0" w:afterAutospacing="0" w:line="240" w:lineRule="auto"/>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质量保证措施</w:t>
            </w:r>
            <w:r>
              <w:rPr>
                <w:rFonts w:hint="eastAsia" w:ascii="仿宋" w:hAnsi="仿宋" w:eastAsia="仿宋" w:cs="仿宋"/>
                <w:color w:val="auto"/>
                <w:kern w:val="2"/>
                <w:sz w:val="21"/>
                <w:szCs w:val="21"/>
                <w:highlight w:val="none"/>
              </w:rPr>
              <w:t>编制合理，能保证项目的实施，可操作性强，得</w:t>
            </w:r>
            <w:r>
              <w:rPr>
                <w:rFonts w:hint="eastAsia" w:ascii="仿宋" w:hAnsi="仿宋" w:eastAsia="仿宋" w:cs="仿宋"/>
                <w:color w:val="auto"/>
                <w:kern w:val="0"/>
                <w:sz w:val="21"/>
                <w:szCs w:val="21"/>
                <w:highlight w:val="none"/>
                <w:lang w:val="en-US" w:eastAsia="zh-CN"/>
              </w:rPr>
              <w:t>9-7</w:t>
            </w:r>
            <w:r>
              <w:rPr>
                <w:rFonts w:hint="eastAsia" w:ascii="仿宋" w:hAnsi="仿宋" w:eastAsia="仿宋" w:cs="仿宋"/>
                <w:color w:val="auto"/>
                <w:kern w:val="2"/>
                <w:sz w:val="21"/>
                <w:szCs w:val="21"/>
                <w:highlight w:val="none"/>
              </w:rPr>
              <w:t>分；</w:t>
            </w:r>
          </w:p>
          <w:p w14:paraId="48B405A5">
            <w:pPr>
              <w:pStyle w:val="9"/>
              <w:adjustRightInd w:val="0"/>
              <w:snapToGrid w:val="0"/>
              <w:spacing w:before="0" w:beforeAutospacing="0" w:after="0" w:afterAutospacing="0" w:line="240" w:lineRule="auto"/>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质量保证措施</w:t>
            </w:r>
            <w:r>
              <w:rPr>
                <w:rFonts w:hint="eastAsia" w:ascii="仿宋" w:hAnsi="仿宋" w:eastAsia="仿宋" w:cs="仿宋"/>
                <w:color w:val="auto"/>
                <w:kern w:val="2"/>
                <w:sz w:val="21"/>
                <w:szCs w:val="21"/>
                <w:highlight w:val="none"/>
              </w:rPr>
              <w:t>编制较为合理，能保证项目的实施，可操作性较</w:t>
            </w:r>
            <w:r>
              <w:rPr>
                <w:rFonts w:hint="eastAsia" w:ascii="仿宋" w:hAnsi="仿宋" w:eastAsia="仿宋" w:cs="仿宋"/>
                <w:color w:val="auto"/>
                <w:kern w:val="2"/>
                <w:sz w:val="21"/>
                <w:szCs w:val="21"/>
                <w:highlight w:val="none"/>
                <w:lang w:val="en-US" w:eastAsia="zh-CN"/>
              </w:rPr>
              <w:t>强</w:t>
            </w:r>
            <w:r>
              <w:rPr>
                <w:rFonts w:hint="eastAsia" w:ascii="仿宋" w:hAnsi="仿宋" w:eastAsia="仿宋" w:cs="仿宋"/>
                <w:color w:val="auto"/>
                <w:kern w:val="2"/>
                <w:sz w:val="21"/>
                <w:szCs w:val="21"/>
                <w:highlight w:val="none"/>
              </w:rPr>
              <w:t>，得</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2"/>
                <w:sz w:val="21"/>
                <w:szCs w:val="21"/>
                <w:highlight w:val="none"/>
              </w:rPr>
              <w:t>分；</w:t>
            </w:r>
          </w:p>
          <w:p w14:paraId="30A94444">
            <w:pPr>
              <w:pStyle w:val="9"/>
              <w:adjustRightInd w:val="0"/>
              <w:snapToGrid w:val="0"/>
              <w:spacing w:before="0" w:beforeAutospacing="0" w:after="0" w:afterAutospacing="0" w:line="240" w:lineRule="auto"/>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质量保证措施</w:t>
            </w:r>
            <w:r>
              <w:rPr>
                <w:rFonts w:hint="eastAsia" w:ascii="仿宋" w:hAnsi="仿宋" w:eastAsia="仿宋" w:cs="仿宋"/>
                <w:color w:val="auto"/>
                <w:kern w:val="2"/>
                <w:sz w:val="21"/>
                <w:szCs w:val="21"/>
                <w:highlight w:val="none"/>
              </w:rPr>
              <w:t>编制一般，</w:t>
            </w:r>
            <w:r>
              <w:rPr>
                <w:rFonts w:hint="eastAsia" w:ascii="仿宋" w:hAnsi="仿宋" w:eastAsia="仿宋" w:cs="仿宋"/>
                <w:color w:val="auto"/>
                <w:kern w:val="2"/>
                <w:sz w:val="21"/>
                <w:szCs w:val="21"/>
                <w:highlight w:val="none"/>
                <w:lang w:val="en-US" w:eastAsia="zh-CN"/>
              </w:rPr>
              <w:t>不能完全</w:t>
            </w:r>
            <w:r>
              <w:rPr>
                <w:rFonts w:hint="eastAsia" w:ascii="仿宋" w:hAnsi="仿宋" w:eastAsia="仿宋" w:cs="仿宋"/>
                <w:color w:val="auto"/>
                <w:kern w:val="2"/>
                <w:sz w:val="21"/>
                <w:szCs w:val="21"/>
                <w:highlight w:val="none"/>
              </w:rPr>
              <w:t>保证项目的实施，</w:t>
            </w:r>
            <w:r>
              <w:rPr>
                <w:rFonts w:hint="eastAsia" w:ascii="仿宋" w:hAnsi="仿宋" w:eastAsia="仿宋" w:cs="仿宋"/>
                <w:color w:val="auto"/>
                <w:kern w:val="2"/>
                <w:sz w:val="21"/>
                <w:szCs w:val="21"/>
                <w:highlight w:val="none"/>
                <w:lang w:val="en-US" w:eastAsia="zh-CN"/>
              </w:rPr>
              <w:t>可操作性一般，</w:t>
            </w:r>
            <w:r>
              <w:rPr>
                <w:rFonts w:hint="eastAsia" w:ascii="仿宋" w:hAnsi="仿宋" w:eastAsia="仿宋" w:cs="仿宋"/>
                <w:color w:val="auto"/>
                <w:kern w:val="2"/>
                <w:sz w:val="21"/>
                <w:szCs w:val="21"/>
                <w:highlight w:val="none"/>
              </w:rPr>
              <w:t>得</w:t>
            </w:r>
            <w:r>
              <w:rPr>
                <w:rFonts w:hint="eastAsia" w:ascii="仿宋" w:hAnsi="仿宋" w:eastAsia="仿宋" w:cs="仿宋"/>
                <w:color w:val="auto"/>
                <w:kern w:val="2"/>
                <w:sz w:val="21"/>
                <w:szCs w:val="21"/>
                <w:highlight w:val="none"/>
                <w:lang w:val="en-US" w:eastAsia="zh-CN"/>
              </w:rPr>
              <w:t>2-1</w:t>
            </w:r>
            <w:r>
              <w:rPr>
                <w:rFonts w:hint="eastAsia" w:ascii="仿宋" w:hAnsi="仿宋" w:eastAsia="仿宋" w:cs="仿宋"/>
                <w:color w:val="auto"/>
                <w:kern w:val="2"/>
                <w:sz w:val="21"/>
                <w:szCs w:val="21"/>
                <w:highlight w:val="none"/>
              </w:rPr>
              <w:t>分；</w:t>
            </w:r>
          </w:p>
          <w:p w14:paraId="4748A407">
            <w:pPr>
              <w:spacing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rPr>
              <w:t>未</w:t>
            </w:r>
            <w:r>
              <w:rPr>
                <w:rFonts w:hint="eastAsia" w:ascii="仿宋" w:hAnsi="仿宋" w:eastAsia="仿宋" w:cs="仿宋"/>
                <w:color w:val="auto"/>
                <w:kern w:val="2"/>
                <w:sz w:val="21"/>
                <w:szCs w:val="21"/>
                <w:highlight w:val="none"/>
              </w:rPr>
              <w:t>提供不得分。</w:t>
            </w:r>
          </w:p>
        </w:tc>
      </w:tr>
      <w:tr w14:paraId="1204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07" w:type="dxa"/>
            <w:vMerge w:val="restart"/>
            <w:noWrap w:val="0"/>
            <w:vAlign w:val="center"/>
          </w:tcPr>
          <w:p w14:paraId="771F9408">
            <w:pPr>
              <w:spacing w:line="240" w:lineRule="auto"/>
              <w:jc w:val="center"/>
              <w:rPr>
                <w:rFonts w:hint="eastAsia" w:ascii="仿宋" w:hAnsi="仿宋" w:eastAsia="仿宋" w:cs="仿宋"/>
                <w:color w:val="auto"/>
                <w:sz w:val="21"/>
                <w:szCs w:val="21"/>
                <w:highlight w:val="none"/>
              </w:rPr>
            </w:pPr>
          </w:p>
        </w:tc>
        <w:tc>
          <w:tcPr>
            <w:tcW w:w="926" w:type="dxa"/>
            <w:vMerge w:val="restart"/>
            <w:noWrap w:val="0"/>
            <w:vAlign w:val="center"/>
          </w:tcPr>
          <w:p w14:paraId="21774E26">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商务</w:t>
            </w:r>
          </w:p>
          <w:p w14:paraId="69949035">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25</w:t>
            </w:r>
            <w:r>
              <w:rPr>
                <w:rFonts w:hint="eastAsia" w:ascii="仿宋" w:hAnsi="仿宋" w:eastAsia="仿宋" w:cs="仿宋"/>
                <w:color w:val="auto"/>
                <w:sz w:val="21"/>
                <w:szCs w:val="21"/>
                <w:highlight w:val="none"/>
              </w:rPr>
              <w:t>分</w:t>
            </w:r>
          </w:p>
        </w:tc>
        <w:tc>
          <w:tcPr>
            <w:tcW w:w="850" w:type="dxa"/>
            <w:noWrap w:val="0"/>
            <w:vAlign w:val="center"/>
          </w:tcPr>
          <w:p w14:paraId="6E9DD66F">
            <w:pPr>
              <w:spacing w:line="240" w:lineRule="auto"/>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项目负责人</w:t>
            </w:r>
          </w:p>
        </w:tc>
        <w:tc>
          <w:tcPr>
            <w:tcW w:w="851" w:type="dxa"/>
            <w:noWrap w:val="0"/>
            <w:vAlign w:val="center"/>
          </w:tcPr>
          <w:p w14:paraId="2F96F923">
            <w:pPr>
              <w:spacing w:line="24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highlight w:val="none"/>
                <w:lang w:val="en-US" w:eastAsia="zh-CN"/>
              </w:rPr>
              <w:t>5分</w:t>
            </w:r>
          </w:p>
        </w:tc>
        <w:tc>
          <w:tcPr>
            <w:tcW w:w="6051" w:type="dxa"/>
            <w:noWrap w:val="0"/>
            <w:vAlign w:val="center"/>
          </w:tcPr>
          <w:p w14:paraId="4C558F76">
            <w:pPr>
              <w:numPr>
                <w:ilvl w:val="0"/>
                <w:numId w:val="1"/>
              </w:numPr>
              <w:spacing w:line="24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拟投入本项目项目负责人具备高级及以上职称（环境类）</w:t>
            </w:r>
            <w:r>
              <w:rPr>
                <w:rFonts w:hint="eastAsia" w:ascii="仿宋" w:hAnsi="仿宋" w:eastAsia="仿宋" w:cs="仿宋"/>
                <w:color w:val="auto"/>
                <w:highlight w:val="none"/>
                <w:lang w:val="en-US" w:eastAsia="zh-CN"/>
              </w:rPr>
              <w:t>得3分</w:t>
            </w:r>
            <w:r>
              <w:rPr>
                <w:rFonts w:hint="eastAsia" w:ascii="仿宋" w:hAnsi="仿宋" w:eastAsia="仿宋" w:cs="仿宋"/>
                <w:color w:val="auto"/>
                <w:highlight w:val="none"/>
                <w:lang w:val="en-US" w:eastAsia="zh-CN"/>
              </w:rPr>
              <w:t>，中级职称（环境类）得1分；具备注册环评工程师证书得2分，其他不得分。（提供工程师证书、职称证及近3个月内任意一个月社保证明）</w:t>
            </w:r>
          </w:p>
        </w:tc>
      </w:tr>
      <w:tr w14:paraId="104E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07" w:type="dxa"/>
            <w:vMerge w:val="continue"/>
            <w:noWrap w:val="0"/>
            <w:vAlign w:val="center"/>
          </w:tcPr>
          <w:p w14:paraId="2EF15B42">
            <w:pPr>
              <w:spacing w:line="240" w:lineRule="auto"/>
              <w:jc w:val="center"/>
              <w:rPr>
                <w:rFonts w:hint="eastAsia" w:ascii="仿宋" w:hAnsi="仿宋" w:eastAsia="仿宋" w:cs="仿宋"/>
                <w:color w:val="auto"/>
                <w:sz w:val="21"/>
                <w:szCs w:val="21"/>
                <w:highlight w:val="none"/>
              </w:rPr>
            </w:pPr>
          </w:p>
        </w:tc>
        <w:tc>
          <w:tcPr>
            <w:tcW w:w="926" w:type="dxa"/>
            <w:vMerge w:val="continue"/>
            <w:noWrap w:val="0"/>
            <w:vAlign w:val="center"/>
          </w:tcPr>
          <w:p w14:paraId="47191DED">
            <w:pPr>
              <w:spacing w:line="240" w:lineRule="auto"/>
              <w:jc w:val="center"/>
              <w:rPr>
                <w:rFonts w:hint="eastAsia" w:ascii="仿宋" w:hAnsi="仿宋" w:eastAsia="仿宋" w:cs="仿宋"/>
                <w:color w:val="auto"/>
                <w:sz w:val="21"/>
                <w:szCs w:val="21"/>
                <w:highlight w:val="none"/>
                <w:lang w:val="en-US" w:eastAsia="zh-CN"/>
              </w:rPr>
            </w:pPr>
          </w:p>
        </w:tc>
        <w:tc>
          <w:tcPr>
            <w:tcW w:w="850" w:type="dxa"/>
            <w:noWrap w:val="0"/>
            <w:vAlign w:val="center"/>
          </w:tcPr>
          <w:p w14:paraId="21CC4EBA">
            <w:pPr>
              <w:spacing w:line="240" w:lineRule="auto"/>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技术负责人</w:t>
            </w:r>
          </w:p>
        </w:tc>
        <w:tc>
          <w:tcPr>
            <w:tcW w:w="851" w:type="dxa"/>
            <w:noWrap w:val="0"/>
            <w:vAlign w:val="center"/>
          </w:tcPr>
          <w:p w14:paraId="22590D36">
            <w:pPr>
              <w:spacing w:line="24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val="en-US" w:eastAsia="zh-CN"/>
              </w:rPr>
              <w:t>分</w:t>
            </w:r>
          </w:p>
        </w:tc>
        <w:tc>
          <w:tcPr>
            <w:tcW w:w="6051" w:type="dxa"/>
            <w:noWrap w:val="0"/>
            <w:vAlign w:val="center"/>
          </w:tcPr>
          <w:p w14:paraId="3C1E1DA5">
            <w:pPr>
              <w:spacing w:line="24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拟投入本项目技术负责人同时具备中级及以上职称（环境类）得</w:t>
            </w:r>
            <w:r>
              <w:rPr>
                <w:rFonts w:hint="eastAsia" w:ascii="仿宋" w:hAnsi="仿宋" w:eastAsia="仿宋" w:cs="仿宋"/>
                <w:color w:val="auto"/>
                <w:highlight w:val="none"/>
                <w:lang w:val="en-US" w:eastAsia="zh-CN"/>
              </w:rPr>
              <w:t>2分</w:t>
            </w:r>
            <w:r>
              <w:rPr>
                <w:rFonts w:hint="eastAsia" w:ascii="仿宋" w:hAnsi="仿宋" w:eastAsia="仿宋" w:cs="仿宋"/>
                <w:color w:val="auto"/>
                <w:highlight w:val="none"/>
                <w:lang w:val="en-US" w:eastAsia="zh-CN"/>
              </w:rPr>
              <w:t>，其他不得分。</w:t>
            </w:r>
          </w:p>
          <w:p w14:paraId="43D8CCD4">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（提供职称证及近3个月内任意一个月社保证明）</w:t>
            </w:r>
          </w:p>
        </w:tc>
      </w:tr>
      <w:tr w14:paraId="6F2D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07" w:type="dxa"/>
            <w:vMerge w:val="continue"/>
            <w:noWrap w:val="0"/>
            <w:vAlign w:val="center"/>
          </w:tcPr>
          <w:p w14:paraId="2EE9B22F">
            <w:pPr>
              <w:spacing w:line="240" w:lineRule="auto"/>
              <w:jc w:val="center"/>
              <w:rPr>
                <w:rFonts w:hint="eastAsia" w:ascii="仿宋" w:hAnsi="仿宋" w:eastAsia="仿宋" w:cs="仿宋"/>
                <w:color w:val="auto"/>
                <w:sz w:val="21"/>
                <w:szCs w:val="21"/>
                <w:highlight w:val="none"/>
              </w:rPr>
            </w:pPr>
          </w:p>
        </w:tc>
        <w:tc>
          <w:tcPr>
            <w:tcW w:w="926" w:type="dxa"/>
            <w:vMerge w:val="continue"/>
            <w:noWrap w:val="0"/>
            <w:vAlign w:val="center"/>
          </w:tcPr>
          <w:p w14:paraId="49863ADE">
            <w:pPr>
              <w:spacing w:line="240" w:lineRule="auto"/>
              <w:jc w:val="center"/>
              <w:rPr>
                <w:rFonts w:hint="eastAsia" w:ascii="仿宋" w:hAnsi="仿宋" w:eastAsia="仿宋" w:cs="仿宋"/>
                <w:color w:val="auto"/>
                <w:sz w:val="21"/>
                <w:szCs w:val="21"/>
                <w:highlight w:val="none"/>
                <w:lang w:val="en-US" w:eastAsia="zh-CN"/>
              </w:rPr>
            </w:pPr>
          </w:p>
        </w:tc>
        <w:tc>
          <w:tcPr>
            <w:tcW w:w="850" w:type="dxa"/>
            <w:noWrap w:val="0"/>
            <w:vAlign w:val="center"/>
          </w:tcPr>
          <w:p w14:paraId="3C118D64">
            <w:pPr>
              <w:spacing w:line="240" w:lineRule="auto"/>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项目团队组成</w:t>
            </w:r>
          </w:p>
        </w:tc>
        <w:tc>
          <w:tcPr>
            <w:tcW w:w="851" w:type="dxa"/>
            <w:noWrap w:val="0"/>
            <w:vAlign w:val="center"/>
          </w:tcPr>
          <w:p w14:paraId="3A8A88ED">
            <w:pPr>
              <w:spacing w:line="24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highlight w:val="none"/>
                <w:lang w:val="en-US" w:eastAsia="zh-CN"/>
              </w:rPr>
              <w:t>4分</w:t>
            </w:r>
          </w:p>
        </w:tc>
        <w:tc>
          <w:tcPr>
            <w:tcW w:w="6051" w:type="dxa"/>
            <w:noWrap w:val="0"/>
            <w:vAlign w:val="center"/>
          </w:tcPr>
          <w:p w14:paraId="4BFB344B">
            <w:pPr>
              <w:spacing w:line="240" w:lineRule="auto"/>
              <w:rPr>
                <w:rFonts w:hint="eastAsia" w:ascii="仿宋" w:hAnsi="仿宋" w:eastAsia="仿宋" w:cs="仿宋"/>
                <w:color w:val="auto"/>
                <w:highlight w:val="none"/>
                <w:lang w:val="en-US" w:eastAsia="zh-CN"/>
              </w:rPr>
            </w:pPr>
            <w:r>
              <w:rPr>
                <w:rFonts w:hint="default" w:ascii="仿宋" w:hAnsi="仿宋" w:eastAsia="仿宋" w:cs="仿宋"/>
                <w:color w:val="auto"/>
                <w:highlight w:val="none"/>
                <w:lang w:val="en-US" w:eastAsia="zh-CN"/>
              </w:rPr>
              <w:t>须为本项目配备服务团队，服务团队</w:t>
            </w:r>
            <w:r>
              <w:rPr>
                <w:rFonts w:hint="eastAsia" w:ascii="仿宋" w:hAnsi="仿宋" w:eastAsia="仿宋" w:cs="仿宋"/>
                <w:color w:val="auto"/>
                <w:highlight w:val="none"/>
                <w:lang w:val="en-US" w:eastAsia="zh-CN"/>
              </w:rPr>
              <w:t>人员中，除项目负责人及技术负责人外，</w:t>
            </w:r>
            <w:r>
              <w:rPr>
                <w:rFonts w:hint="default" w:ascii="仿宋" w:hAnsi="仿宋" w:eastAsia="仿宋" w:cs="仿宋"/>
                <w:color w:val="auto"/>
                <w:highlight w:val="none"/>
                <w:lang w:val="en-US" w:eastAsia="zh-CN"/>
              </w:rPr>
              <w:t>每增加1</w:t>
            </w:r>
            <w:r>
              <w:rPr>
                <w:rFonts w:hint="eastAsia" w:ascii="仿宋" w:hAnsi="仿宋" w:eastAsia="仿宋" w:cs="仿宋"/>
                <w:color w:val="auto"/>
                <w:highlight w:val="none"/>
                <w:lang w:val="en-US" w:eastAsia="zh-CN"/>
              </w:rPr>
              <w:t>名中</w:t>
            </w:r>
            <w:r>
              <w:rPr>
                <w:rFonts w:hint="default" w:ascii="仿宋" w:hAnsi="仿宋" w:eastAsia="仿宋" w:cs="仿宋"/>
                <w:color w:val="auto"/>
                <w:highlight w:val="none"/>
                <w:lang w:val="en-US" w:eastAsia="zh-CN"/>
              </w:rPr>
              <w:t>级及以上职称</w:t>
            </w:r>
            <w:r>
              <w:rPr>
                <w:rFonts w:hint="eastAsia" w:ascii="仿宋" w:hAnsi="仿宋" w:eastAsia="仿宋" w:cs="仿宋"/>
                <w:color w:val="auto"/>
                <w:highlight w:val="none"/>
                <w:lang w:val="en-US" w:eastAsia="zh-CN"/>
              </w:rPr>
              <w:t>人员</w:t>
            </w:r>
            <w:r>
              <w:rPr>
                <w:rFonts w:hint="default" w:ascii="仿宋" w:hAnsi="仿宋" w:eastAsia="仿宋" w:cs="仿宋"/>
                <w:color w:val="auto"/>
                <w:highlight w:val="none"/>
                <w:lang w:val="en-US" w:eastAsia="zh-CN"/>
              </w:rPr>
              <w:t>得2分，本项最高得</w:t>
            </w:r>
            <w:r>
              <w:rPr>
                <w:rFonts w:hint="eastAsia" w:ascii="仿宋" w:hAnsi="仿宋" w:eastAsia="仿宋" w:cs="仿宋"/>
                <w:color w:val="auto"/>
                <w:highlight w:val="none"/>
                <w:lang w:val="en-US" w:eastAsia="zh-CN"/>
              </w:rPr>
              <w:t>4</w:t>
            </w:r>
            <w:r>
              <w:rPr>
                <w:rFonts w:hint="default" w:ascii="仿宋" w:hAnsi="仿宋" w:eastAsia="仿宋" w:cs="仿宋"/>
                <w:color w:val="auto"/>
                <w:highlight w:val="none"/>
                <w:lang w:val="en-US" w:eastAsia="zh-CN"/>
              </w:rPr>
              <w:t>分。</w:t>
            </w:r>
          </w:p>
          <w:p w14:paraId="6C3392F5">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（提供职称证书及近3个月内任意一个月社保证明）</w:t>
            </w:r>
          </w:p>
        </w:tc>
      </w:tr>
      <w:tr w14:paraId="7D69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07" w:type="dxa"/>
            <w:vMerge w:val="continue"/>
            <w:noWrap w:val="0"/>
            <w:vAlign w:val="center"/>
          </w:tcPr>
          <w:p w14:paraId="27E7ED0A">
            <w:pPr>
              <w:spacing w:line="240" w:lineRule="auto"/>
              <w:jc w:val="center"/>
              <w:rPr>
                <w:rFonts w:hint="eastAsia" w:ascii="仿宋" w:hAnsi="仿宋" w:eastAsia="仿宋" w:cs="仿宋"/>
                <w:color w:val="auto"/>
                <w:sz w:val="21"/>
                <w:szCs w:val="21"/>
                <w:highlight w:val="none"/>
              </w:rPr>
            </w:pPr>
          </w:p>
        </w:tc>
        <w:tc>
          <w:tcPr>
            <w:tcW w:w="926" w:type="dxa"/>
            <w:vMerge w:val="continue"/>
            <w:noWrap w:val="0"/>
            <w:vAlign w:val="center"/>
          </w:tcPr>
          <w:p w14:paraId="6A617E4C">
            <w:pPr>
              <w:spacing w:line="240" w:lineRule="auto"/>
              <w:jc w:val="center"/>
              <w:rPr>
                <w:rFonts w:hint="eastAsia" w:ascii="仿宋" w:hAnsi="仿宋" w:eastAsia="仿宋" w:cs="仿宋"/>
                <w:color w:val="auto"/>
                <w:sz w:val="21"/>
                <w:szCs w:val="21"/>
                <w:highlight w:val="none"/>
              </w:rPr>
            </w:pPr>
          </w:p>
        </w:tc>
        <w:tc>
          <w:tcPr>
            <w:tcW w:w="850" w:type="dxa"/>
            <w:noWrap w:val="0"/>
            <w:vAlign w:val="center"/>
          </w:tcPr>
          <w:p w14:paraId="7D7D9132">
            <w:pPr>
              <w:spacing w:line="24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体系</w:t>
            </w:r>
          </w:p>
          <w:p w14:paraId="292A8E6C">
            <w:pPr>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highlight w:val="none"/>
              </w:rPr>
              <w:t>认证</w:t>
            </w:r>
          </w:p>
        </w:tc>
        <w:tc>
          <w:tcPr>
            <w:tcW w:w="851" w:type="dxa"/>
            <w:noWrap w:val="0"/>
            <w:vAlign w:val="center"/>
          </w:tcPr>
          <w:p w14:paraId="3E6D4242">
            <w:pPr>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6分</w:t>
            </w:r>
          </w:p>
        </w:tc>
        <w:tc>
          <w:tcPr>
            <w:tcW w:w="6051" w:type="dxa"/>
            <w:noWrap w:val="0"/>
            <w:vAlign w:val="center"/>
          </w:tcPr>
          <w:p w14:paraId="55EC12D8">
            <w:pPr>
              <w:spacing w:line="24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rPr>
              <w:t>投标人</w:t>
            </w:r>
            <w:r>
              <w:rPr>
                <w:rFonts w:hint="eastAsia" w:ascii="仿宋" w:hAnsi="仿宋" w:eastAsia="仿宋" w:cs="仿宋"/>
                <w:color w:val="auto"/>
                <w:highlight w:val="none"/>
                <w:lang w:eastAsia="zh-CN"/>
              </w:rPr>
              <w:t>同时</w:t>
            </w:r>
            <w:r>
              <w:rPr>
                <w:rFonts w:hint="eastAsia" w:ascii="仿宋" w:hAnsi="仿宋" w:eastAsia="仿宋" w:cs="仿宋"/>
                <w:color w:val="auto"/>
                <w:highlight w:val="none"/>
              </w:rPr>
              <w:t>具有有效期内的质量管理体系认证证书</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环境管理体系认证证书</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职业健康安全管理体系认证证书的，</w:t>
            </w:r>
            <w:r>
              <w:rPr>
                <w:rFonts w:hint="eastAsia" w:ascii="仿宋" w:hAnsi="仿宋" w:eastAsia="仿宋" w:cs="仿宋"/>
                <w:color w:val="auto"/>
                <w:highlight w:val="none"/>
              </w:rPr>
              <w:t>得</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分</w:t>
            </w:r>
            <w:r>
              <w:rPr>
                <w:rFonts w:hint="eastAsia" w:ascii="仿宋" w:hAnsi="仿宋" w:eastAsia="仿宋" w:cs="仿宋"/>
                <w:color w:val="auto"/>
                <w:highlight w:val="none"/>
                <w:lang w:eastAsia="zh-CN"/>
              </w:rPr>
              <w:t>，否则不得分；</w:t>
            </w:r>
          </w:p>
          <w:p w14:paraId="5209417F">
            <w:pPr>
              <w:spacing w:line="240" w:lineRule="auto"/>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highlight w:val="none"/>
              </w:rPr>
              <w:t>（提供证书复印件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没有或未提供的不得分）</w:t>
            </w:r>
          </w:p>
        </w:tc>
      </w:tr>
      <w:tr w14:paraId="1AE7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07" w:type="dxa"/>
            <w:vMerge w:val="continue"/>
            <w:noWrap w:val="0"/>
            <w:vAlign w:val="center"/>
          </w:tcPr>
          <w:p w14:paraId="56E42CE3">
            <w:pPr>
              <w:spacing w:line="240" w:lineRule="auto"/>
              <w:jc w:val="center"/>
              <w:rPr>
                <w:rFonts w:hint="eastAsia" w:ascii="仿宋" w:hAnsi="仿宋" w:eastAsia="仿宋" w:cs="仿宋"/>
                <w:color w:val="auto"/>
                <w:sz w:val="21"/>
                <w:szCs w:val="21"/>
                <w:highlight w:val="none"/>
              </w:rPr>
            </w:pPr>
          </w:p>
        </w:tc>
        <w:tc>
          <w:tcPr>
            <w:tcW w:w="926" w:type="dxa"/>
            <w:vMerge w:val="continue"/>
            <w:noWrap w:val="0"/>
            <w:vAlign w:val="center"/>
          </w:tcPr>
          <w:p w14:paraId="5CB29607">
            <w:pPr>
              <w:spacing w:line="240" w:lineRule="auto"/>
              <w:jc w:val="center"/>
              <w:rPr>
                <w:rFonts w:hint="eastAsia" w:ascii="仿宋" w:hAnsi="仿宋" w:eastAsia="仿宋" w:cs="仿宋"/>
                <w:color w:val="auto"/>
                <w:sz w:val="21"/>
                <w:szCs w:val="21"/>
                <w:highlight w:val="none"/>
              </w:rPr>
            </w:pPr>
          </w:p>
        </w:tc>
        <w:tc>
          <w:tcPr>
            <w:tcW w:w="850" w:type="dxa"/>
            <w:noWrap w:val="0"/>
            <w:vAlign w:val="center"/>
          </w:tcPr>
          <w:p w14:paraId="4B0173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财务</w:t>
            </w:r>
          </w:p>
          <w:p w14:paraId="0EE02F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状况</w:t>
            </w:r>
          </w:p>
        </w:tc>
        <w:tc>
          <w:tcPr>
            <w:tcW w:w="851" w:type="dxa"/>
            <w:noWrap w:val="0"/>
            <w:vAlign w:val="center"/>
          </w:tcPr>
          <w:p w14:paraId="3FEA00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val="en-US" w:eastAsia="zh-CN"/>
              </w:rPr>
              <w:t>分</w:t>
            </w:r>
          </w:p>
        </w:tc>
        <w:tc>
          <w:tcPr>
            <w:tcW w:w="6051" w:type="dxa"/>
            <w:noWrap w:val="0"/>
            <w:vAlign w:val="center"/>
          </w:tcPr>
          <w:p w14:paraId="5FFE4E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提供经审计的</w:t>
            </w:r>
            <w:r>
              <w:rPr>
                <w:rFonts w:hint="eastAsia" w:ascii="仿宋" w:hAnsi="仿宋" w:eastAsia="仿宋" w:cs="仿宋"/>
                <w:color w:val="auto"/>
                <w:sz w:val="21"/>
                <w:szCs w:val="21"/>
                <w:highlight w:val="none"/>
                <w:lang w:val="en-US" w:eastAsia="zh-CN"/>
              </w:rPr>
              <w:t>2024年完整的</w:t>
            </w:r>
            <w:r>
              <w:rPr>
                <w:rFonts w:hint="eastAsia" w:ascii="仿宋" w:hAnsi="仿宋" w:eastAsia="仿宋" w:cs="仿宋"/>
                <w:color w:val="auto"/>
                <w:sz w:val="21"/>
                <w:szCs w:val="21"/>
                <w:highlight w:val="none"/>
              </w:rPr>
              <w:t>财务报</w:t>
            </w:r>
            <w:r>
              <w:rPr>
                <w:rFonts w:hint="eastAsia" w:ascii="仿宋" w:hAnsi="仿宋" w:eastAsia="仿宋" w:cs="仿宋"/>
                <w:color w:val="auto"/>
                <w:sz w:val="21"/>
                <w:szCs w:val="21"/>
                <w:highlight w:val="none"/>
                <w:lang w:val="en-US" w:eastAsia="zh-CN"/>
              </w:rPr>
              <w:t>告并且财务状况良好</w:t>
            </w:r>
            <w:r>
              <w:rPr>
                <w:rFonts w:hint="eastAsia" w:ascii="仿宋" w:hAnsi="仿宋" w:eastAsia="仿宋" w:cs="仿宋"/>
                <w:color w:val="auto"/>
                <w:sz w:val="21"/>
                <w:szCs w:val="21"/>
                <w:highlight w:val="none"/>
                <w:lang w:val="en-US" w:eastAsia="zh-CN"/>
              </w:rPr>
              <w:t>，得4</w:t>
            </w:r>
            <w:r>
              <w:rPr>
                <w:rFonts w:hint="eastAsia" w:ascii="仿宋" w:hAnsi="仿宋" w:eastAsia="仿宋" w:cs="仿宋"/>
                <w:color w:val="auto"/>
                <w:sz w:val="21"/>
                <w:szCs w:val="21"/>
                <w:highlight w:val="none"/>
                <w:lang w:val="en-US" w:eastAsia="zh-CN"/>
              </w:rPr>
              <w:t>分，否则不得分。</w:t>
            </w:r>
          </w:p>
        </w:tc>
      </w:tr>
      <w:tr w14:paraId="58AE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07" w:type="dxa"/>
            <w:vMerge w:val="continue"/>
            <w:noWrap w:val="0"/>
            <w:vAlign w:val="center"/>
          </w:tcPr>
          <w:p w14:paraId="7BA4275D">
            <w:pPr>
              <w:spacing w:line="240" w:lineRule="auto"/>
              <w:jc w:val="center"/>
              <w:rPr>
                <w:rFonts w:hint="eastAsia" w:ascii="仿宋" w:hAnsi="仿宋" w:eastAsia="仿宋" w:cs="仿宋"/>
                <w:color w:val="auto"/>
                <w:sz w:val="21"/>
                <w:szCs w:val="21"/>
                <w:highlight w:val="none"/>
              </w:rPr>
            </w:pPr>
          </w:p>
        </w:tc>
        <w:tc>
          <w:tcPr>
            <w:tcW w:w="926" w:type="dxa"/>
            <w:vMerge w:val="continue"/>
            <w:noWrap w:val="0"/>
            <w:vAlign w:val="center"/>
          </w:tcPr>
          <w:p w14:paraId="230B7292">
            <w:pPr>
              <w:spacing w:line="240" w:lineRule="auto"/>
              <w:jc w:val="center"/>
              <w:rPr>
                <w:rFonts w:hint="eastAsia" w:ascii="仿宋" w:hAnsi="仿宋" w:eastAsia="仿宋" w:cs="仿宋"/>
                <w:color w:val="auto"/>
                <w:sz w:val="21"/>
                <w:szCs w:val="21"/>
                <w:highlight w:val="none"/>
              </w:rPr>
            </w:pPr>
          </w:p>
        </w:tc>
        <w:tc>
          <w:tcPr>
            <w:tcW w:w="850" w:type="dxa"/>
            <w:noWrap w:val="0"/>
            <w:vAlign w:val="center"/>
          </w:tcPr>
          <w:p w14:paraId="4372ADFF">
            <w:pPr>
              <w:spacing w:line="24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企业</w:t>
            </w:r>
          </w:p>
          <w:p w14:paraId="583B784D">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highlight w:val="none"/>
                <w:lang w:val="en-US" w:eastAsia="zh-CN"/>
              </w:rPr>
              <w:t>业绩</w:t>
            </w:r>
          </w:p>
        </w:tc>
        <w:tc>
          <w:tcPr>
            <w:tcW w:w="851" w:type="dxa"/>
            <w:noWrap w:val="0"/>
            <w:vAlign w:val="center"/>
          </w:tcPr>
          <w:p w14:paraId="3FC73BA2">
            <w:pPr>
              <w:spacing w:line="24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4分</w:t>
            </w:r>
          </w:p>
        </w:tc>
        <w:tc>
          <w:tcPr>
            <w:tcW w:w="6051" w:type="dxa"/>
            <w:noWrap w:val="0"/>
            <w:vAlign w:val="center"/>
          </w:tcPr>
          <w:p w14:paraId="1D8EF260">
            <w:pPr>
              <w:spacing w:line="24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2023年至今承担过竣工环保验收的业绩，每提供一项业绩证明的得</w:t>
            </w:r>
            <w:r>
              <w:rPr>
                <w:rFonts w:hint="eastAsia" w:ascii="仿宋" w:hAnsi="仿宋" w:eastAsia="仿宋" w:cs="仿宋"/>
                <w:color w:val="auto"/>
                <w:highlight w:val="none"/>
                <w:lang w:val="en-US" w:eastAsia="zh-CN"/>
              </w:rPr>
              <w:t>0.5分，满分2分</w:t>
            </w:r>
            <w:r>
              <w:rPr>
                <w:rFonts w:hint="eastAsia" w:ascii="仿宋" w:hAnsi="仿宋" w:eastAsia="仿宋" w:cs="仿宋"/>
                <w:color w:val="auto"/>
                <w:highlight w:val="none"/>
                <w:lang w:val="en-US" w:eastAsia="zh-CN"/>
              </w:rPr>
              <w:t>。</w:t>
            </w:r>
          </w:p>
          <w:p w14:paraId="618F04BF">
            <w:pPr>
              <w:spacing w:line="24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2023年至今承担过突发环境应急预案的业绩，每提供一项业绩证明</w:t>
            </w:r>
            <w:r>
              <w:rPr>
                <w:rFonts w:hint="eastAsia" w:ascii="仿宋" w:hAnsi="仿宋" w:eastAsia="仿宋" w:cs="仿宋"/>
                <w:color w:val="auto"/>
                <w:highlight w:val="none"/>
                <w:lang w:val="en-US" w:eastAsia="zh-CN"/>
              </w:rPr>
              <w:t>得0.5分，满分2分。</w:t>
            </w:r>
          </w:p>
          <w:p w14:paraId="43066797">
            <w:pPr>
              <w:spacing w:line="24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(需附加盖供应商公章的项目合同复印件，时间以合同签订时间为准）</w:t>
            </w:r>
          </w:p>
          <w:p w14:paraId="616CE630">
            <w:pPr>
              <w:spacing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highlight w:val="none"/>
              </w:rPr>
              <w:t>（提供证</w:t>
            </w:r>
            <w:r>
              <w:rPr>
                <w:rFonts w:hint="eastAsia" w:ascii="仿宋" w:hAnsi="仿宋" w:eastAsia="仿宋" w:cs="仿宋"/>
                <w:color w:val="auto"/>
                <w:highlight w:val="none"/>
                <w:lang w:eastAsia="zh-CN"/>
              </w:rPr>
              <w:t>明合同</w:t>
            </w:r>
            <w:r>
              <w:rPr>
                <w:rFonts w:hint="eastAsia" w:ascii="仿宋" w:hAnsi="仿宋" w:eastAsia="仿宋" w:cs="仿宋"/>
                <w:color w:val="auto"/>
                <w:highlight w:val="none"/>
              </w:rPr>
              <w:t>复印件</w:t>
            </w:r>
            <w:r>
              <w:rPr>
                <w:rFonts w:hint="eastAsia" w:ascii="仿宋" w:hAnsi="仿宋" w:eastAsia="仿宋" w:cs="仿宋"/>
                <w:color w:val="auto"/>
                <w:highlight w:val="none"/>
                <w:lang w:eastAsia="zh-CN"/>
              </w:rPr>
              <w:t>或中标通知书，</w:t>
            </w:r>
            <w:r>
              <w:rPr>
                <w:rFonts w:hint="eastAsia" w:ascii="仿宋" w:hAnsi="仿宋" w:eastAsia="仿宋" w:cs="仿宋"/>
                <w:color w:val="auto"/>
                <w:highlight w:val="none"/>
              </w:rPr>
              <w:t>没有或未提供的不得分）</w:t>
            </w:r>
          </w:p>
        </w:tc>
      </w:tr>
      <w:tr w14:paraId="44B0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483" w:type="dxa"/>
            <w:gridSpan w:val="3"/>
            <w:noWrap w:val="0"/>
            <w:vAlign w:val="center"/>
          </w:tcPr>
          <w:p w14:paraId="40D19728">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w:t>
            </w:r>
          </w:p>
        </w:tc>
        <w:tc>
          <w:tcPr>
            <w:tcW w:w="851" w:type="dxa"/>
            <w:noWrap w:val="0"/>
            <w:vAlign w:val="center"/>
          </w:tcPr>
          <w:p w14:paraId="0BA1772B">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w:t>
            </w:r>
          </w:p>
        </w:tc>
        <w:tc>
          <w:tcPr>
            <w:tcW w:w="6051" w:type="dxa"/>
            <w:noWrap w:val="0"/>
            <w:vAlign w:val="center"/>
          </w:tcPr>
          <w:p w14:paraId="44F6CC5A">
            <w:pPr>
              <w:spacing w:line="240" w:lineRule="auto"/>
              <w:jc w:val="center"/>
              <w:rPr>
                <w:rFonts w:hint="eastAsia" w:ascii="仿宋" w:hAnsi="仿宋" w:eastAsia="仿宋" w:cs="仿宋"/>
                <w:color w:val="auto"/>
                <w:kern w:val="2"/>
                <w:sz w:val="21"/>
                <w:szCs w:val="21"/>
                <w:highlight w:val="none"/>
                <w:lang w:val="en-US" w:eastAsia="zh-CN" w:bidi="ar-SA"/>
              </w:rPr>
            </w:pPr>
          </w:p>
        </w:tc>
      </w:tr>
    </w:tbl>
    <w:p w14:paraId="1ECD34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49A4E"/>
    <w:multiLevelType w:val="singleLevel"/>
    <w:tmpl w:val="53C49A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0MThmODA1ODQwMGRiMmViY2ViNDBhYjY2ODZlNDAifQ=="/>
    <w:docVar w:name="KSO_WPS_MARK_KEY" w:val="35ce8817-f659-42e7-bab5-c7be4ae5c67a"/>
  </w:docVars>
  <w:rsids>
    <w:rsidRoot w:val="1D43414C"/>
    <w:rsid w:val="00CA6517"/>
    <w:rsid w:val="034D6E12"/>
    <w:rsid w:val="0A826493"/>
    <w:rsid w:val="1D43414C"/>
    <w:rsid w:val="28B533AA"/>
    <w:rsid w:val="2952304E"/>
    <w:rsid w:val="2B220E16"/>
    <w:rsid w:val="2BD07C8B"/>
    <w:rsid w:val="391A2AB5"/>
    <w:rsid w:val="3B15574D"/>
    <w:rsid w:val="45B92953"/>
    <w:rsid w:val="4F995AF2"/>
    <w:rsid w:val="51373587"/>
    <w:rsid w:val="6F114DEF"/>
    <w:rsid w:val="70207D77"/>
    <w:rsid w:val="70E30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0"/>
    </w:rPr>
  </w:style>
  <w:style w:type="paragraph" w:styleId="6">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Times New Roman" w:hAnsi="Times New Roman" w:eastAsia="宋体"/>
      <w:b/>
      <w:sz w:val="3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
    <w:name w:val="Table Paragraph"/>
    <w:basedOn w:val="1"/>
    <w:qFormat/>
    <w:uiPriority w:val="1"/>
  </w:style>
  <w:style w:type="character" w:customStyle="1" w:styleId="13">
    <w:name w:val="font11"/>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1291</Words>
  <Characters>1347</Characters>
  <Lines>0</Lines>
  <Paragraphs>0</Paragraphs>
  <TotalTime>45</TotalTime>
  <ScaleCrop>false</ScaleCrop>
  <LinksUpToDate>false</LinksUpToDate>
  <CharactersWithSpaces>1347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2025-03-21T06:21:00Z</dcterms:created>
  <dc:creator>cxm</dc:creator>
  <cp:lastModifiedBy>孙斌</cp:lastModifiedBy>
  <dcterms:modified xsi:type="dcterms:W3CDTF">2025-10-24T04:19:43Z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41756EC9AAA5410F928659E3B7E9F0A2_11</vt:lpwstr>
  </property>
  <property fmtid="{D5CDD505-2E9C-101B-9397-08002B2CF9AE}" pid="4" name="KSOTemplateDocerSaveRecord">
    <vt:lpwstr>eyJoZGlkIjoiMDljMmEyNjMyZTFkM2YxZWVjYTUzMDY0ZWY4NWY2OWMiLCJ1c2VySWQiOiIyNDk3MzA3NjUifQ==</vt:lpwstr>
  </property>
</Properties>
</file>